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1C" w:rsidRPr="00EF519F" w:rsidRDefault="007D3160" w:rsidP="00EF519F">
      <w:pPr>
        <w:jc w:val="center"/>
        <w:rPr>
          <w:b/>
        </w:rPr>
      </w:pPr>
      <w:r w:rsidRPr="00EF519F">
        <w:rPr>
          <w:b/>
        </w:rPr>
        <w:t>KOMISJA REWIZYJNA</w:t>
      </w:r>
    </w:p>
    <w:p w:rsidR="007D3160" w:rsidRPr="00EF519F" w:rsidRDefault="00775F62" w:rsidP="00EF519F">
      <w:pPr>
        <w:spacing w:line="360" w:lineRule="auto"/>
        <w:jc w:val="center"/>
        <w:rPr>
          <w:b/>
        </w:rPr>
      </w:pPr>
      <w:r>
        <w:rPr>
          <w:b/>
        </w:rPr>
        <w:t>- OPINIOWANIE PROJEKTU BUDŻETU NA 202</w:t>
      </w:r>
      <w:r w:rsidR="007B31CD">
        <w:rPr>
          <w:b/>
        </w:rPr>
        <w:t>3</w:t>
      </w:r>
      <w:r>
        <w:rPr>
          <w:b/>
        </w:rPr>
        <w:t xml:space="preserve"> ROK</w:t>
      </w:r>
    </w:p>
    <w:p w:rsidR="007D3160" w:rsidRDefault="007D3160" w:rsidP="009344A7">
      <w:pPr>
        <w:spacing w:line="360" w:lineRule="auto"/>
        <w:jc w:val="both"/>
      </w:pPr>
    </w:p>
    <w:p w:rsidR="007D3160" w:rsidRDefault="00255665" w:rsidP="009344A7">
      <w:pPr>
        <w:spacing w:line="360" w:lineRule="auto"/>
        <w:jc w:val="both"/>
      </w:pPr>
      <w:r>
        <w:t>W projekcie budżetu miasta Sosnowca na 202</w:t>
      </w:r>
      <w:r w:rsidR="00C651A5">
        <w:t>3</w:t>
      </w:r>
      <w:r>
        <w:t xml:space="preserve"> r. zaplanowano:</w:t>
      </w:r>
    </w:p>
    <w:p w:rsidR="00EF519F" w:rsidRDefault="009344A7" w:rsidP="00516626">
      <w:pPr>
        <w:spacing w:line="360" w:lineRule="auto"/>
        <w:ind w:firstLine="284"/>
        <w:jc w:val="both"/>
      </w:pPr>
      <w:r w:rsidRPr="00EF519F">
        <w:rPr>
          <w:b/>
        </w:rPr>
        <w:t>Dochody</w:t>
      </w:r>
      <w:r w:rsidR="00EF519F">
        <w:rPr>
          <w:b/>
        </w:rPr>
        <w:t xml:space="preserve"> ogółem</w:t>
      </w:r>
      <w:r>
        <w:t xml:space="preserve"> zaplanowano w wysokości </w:t>
      </w:r>
      <w:r w:rsidR="007B31CD">
        <w:t>1 126 288 414,13</w:t>
      </w:r>
      <w:r w:rsidR="00255665">
        <w:t xml:space="preserve"> zł</w:t>
      </w:r>
      <w:r>
        <w:t>. W ramach z</w:t>
      </w:r>
      <w:r w:rsidR="00255665">
        <w:t>aplanowanej kwoty dochody bieżące wynoszą</w:t>
      </w:r>
      <w:r>
        <w:t xml:space="preserve"> </w:t>
      </w:r>
      <w:r w:rsidR="0015021F">
        <w:t>1</w:t>
      </w:r>
      <w:r w:rsidR="007B31CD">
        <w:t> 021 541 893,57</w:t>
      </w:r>
      <w:r w:rsidR="003C712B">
        <w:t xml:space="preserve"> zł, a dochody majątkowe </w:t>
      </w:r>
      <w:r w:rsidR="007B31CD">
        <w:t>104 746 520,56</w:t>
      </w:r>
      <w:r w:rsidR="003C712B">
        <w:t xml:space="preserve"> zł.</w:t>
      </w:r>
    </w:p>
    <w:p w:rsidR="004F1648" w:rsidRPr="00516626" w:rsidRDefault="009344A7" w:rsidP="00516626">
      <w:pPr>
        <w:spacing w:line="360" w:lineRule="auto"/>
        <w:jc w:val="both"/>
      </w:pPr>
      <w:r w:rsidRPr="00516626">
        <w:t xml:space="preserve">Najważniejsze źródła dochodów to: </w:t>
      </w:r>
      <w:r w:rsidR="00AB43D1" w:rsidRPr="00C651A5">
        <w:t>subwencja ogólna (zaplanowano</w:t>
      </w:r>
      <w:r w:rsidR="00AB43D1" w:rsidRPr="00C651A5">
        <w:rPr>
          <w:rFonts w:eastAsia="Times New Roman" w:cs="Times New Roman"/>
          <w:lang w:eastAsia="pl-PL"/>
        </w:rPr>
        <w:t xml:space="preserve"> </w:t>
      </w:r>
      <w:r w:rsidR="00AB43D1" w:rsidRPr="00C651A5">
        <w:rPr>
          <w:rFonts w:eastAsia="Times New Roman" w:cs="Times New Roman"/>
          <w:lang w:eastAsia="pl-PL"/>
        </w:rPr>
        <w:t>284 110 176 zł</w:t>
      </w:r>
      <w:r w:rsidR="00AB43D1" w:rsidRPr="00C651A5">
        <w:t>)</w:t>
      </w:r>
      <w:r w:rsidR="00AB43D1">
        <w:t>,</w:t>
      </w:r>
      <w:r w:rsidR="00AB43D1" w:rsidRPr="00C651A5">
        <w:t xml:space="preserve"> </w:t>
      </w:r>
      <w:r w:rsidRPr="00516626">
        <w:t xml:space="preserve">udziały </w:t>
      </w:r>
      <w:r w:rsidR="00AB43D1">
        <w:br/>
      </w:r>
      <w:r w:rsidRPr="00516626">
        <w:t xml:space="preserve">w podatku dochodowym </w:t>
      </w:r>
      <w:r w:rsidRPr="00C651A5">
        <w:t>(</w:t>
      </w:r>
      <w:r w:rsidR="00C651A5" w:rsidRPr="00C651A5">
        <w:rPr>
          <w:rFonts w:eastAsia="Times New Roman" w:cs="Times New Roman"/>
          <w:lang w:eastAsia="pl-PL"/>
        </w:rPr>
        <w:t>263 028 545</w:t>
      </w:r>
      <w:r w:rsidR="004F1648" w:rsidRPr="00C651A5">
        <w:t xml:space="preserve"> zł)</w:t>
      </w:r>
      <w:bookmarkStart w:id="0" w:name="_GoBack"/>
      <w:bookmarkEnd w:id="0"/>
      <w:r w:rsidR="00596F7D" w:rsidRPr="00C651A5">
        <w:t xml:space="preserve"> </w:t>
      </w:r>
      <w:r w:rsidR="007235D1" w:rsidRPr="00C651A5">
        <w:t>oraz</w:t>
      </w:r>
      <w:r w:rsidRPr="00C651A5">
        <w:t xml:space="preserve"> podatek od nieruchomości</w:t>
      </w:r>
      <w:r w:rsidR="004F1648" w:rsidRPr="00C651A5">
        <w:t xml:space="preserve"> (</w:t>
      </w:r>
      <w:r w:rsidR="003D4755" w:rsidRPr="00C651A5">
        <w:rPr>
          <w:rFonts w:eastAsia="Times New Roman" w:cs="Times New Roman"/>
          <w:lang w:eastAsia="pl-PL"/>
        </w:rPr>
        <w:t>1</w:t>
      </w:r>
      <w:r w:rsidR="00C651A5" w:rsidRPr="00C651A5">
        <w:rPr>
          <w:rFonts w:eastAsia="Times New Roman" w:cs="Times New Roman"/>
          <w:lang w:eastAsia="pl-PL"/>
        </w:rPr>
        <w:t>71</w:t>
      </w:r>
      <w:r w:rsidR="003D4755" w:rsidRPr="00C651A5">
        <w:rPr>
          <w:rFonts w:eastAsia="Times New Roman" w:cs="Times New Roman"/>
          <w:lang w:eastAsia="pl-PL"/>
        </w:rPr>
        <w:t> 000 000</w:t>
      </w:r>
      <w:r w:rsidR="004F1648" w:rsidRPr="00C651A5">
        <w:rPr>
          <w:rFonts w:eastAsia="Times New Roman" w:cs="Times New Roman"/>
          <w:lang w:eastAsia="pl-PL"/>
        </w:rPr>
        <w:t xml:space="preserve"> zł)</w:t>
      </w:r>
      <w:r w:rsidR="00EF519F" w:rsidRPr="00C651A5">
        <w:rPr>
          <w:rFonts w:eastAsia="Times New Roman" w:cs="Times New Roman"/>
          <w:lang w:eastAsia="pl-PL"/>
        </w:rPr>
        <w:t>.</w:t>
      </w:r>
      <w:r w:rsidR="00EF519F" w:rsidRPr="00516626">
        <w:rPr>
          <w:rFonts w:eastAsia="Times New Roman" w:cs="Times New Roman"/>
          <w:lang w:eastAsia="pl-PL"/>
        </w:rPr>
        <w:t xml:space="preserve"> </w:t>
      </w:r>
    </w:p>
    <w:p w:rsidR="004F1648" w:rsidRDefault="00255665" w:rsidP="00516626">
      <w:pPr>
        <w:spacing w:line="360" w:lineRule="auto"/>
        <w:ind w:firstLine="284"/>
        <w:jc w:val="both"/>
      </w:pPr>
      <w:r>
        <w:t>Zaplanowano</w:t>
      </w:r>
      <w:r w:rsidR="003E4280">
        <w:t xml:space="preserve"> na 202</w:t>
      </w:r>
      <w:r w:rsidR="007B31CD">
        <w:t>3</w:t>
      </w:r>
      <w:r w:rsidR="003E4280">
        <w:t xml:space="preserve"> </w:t>
      </w:r>
      <w:r w:rsidR="004F1648">
        <w:t xml:space="preserve">r. </w:t>
      </w:r>
      <w:r w:rsidR="004F1648" w:rsidRPr="00EF519F">
        <w:rPr>
          <w:b/>
        </w:rPr>
        <w:t>wydatki ogółem</w:t>
      </w:r>
      <w:r w:rsidR="004F1648">
        <w:t xml:space="preserve"> w </w:t>
      </w:r>
      <w:r w:rsidR="004F1648" w:rsidRPr="00A10915">
        <w:t>wysokości 1</w:t>
      </w:r>
      <w:r w:rsidR="007B31CD">
        <w:t> 197 295 964,87</w:t>
      </w:r>
      <w:r w:rsidR="004F1648" w:rsidRPr="00A10915">
        <w:t xml:space="preserve"> zł.</w:t>
      </w:r>
      <w:r w:rsidR="004F1648">
        <w:t xml:space="preserve"> Na wydatki bieżące </w:t>
      </w:r>
      <w:r>
        <w:t>zabezpieczono</w:t>
      </w:r>
      <w:r w:rsidR="004F1648">
        <w:t xml:space="preserve"> kwotę </w:t>
      </w:r>
      <w:r w:rsidR="007B31CD">
        <w:t>1 001 575 804,55</w:t>
      </w:r>
      <w:r w:rsidR="004F1648" w:rsidRPr="00A10915">
        <w:t xml:space="preserve"> zł, a na wydatki majątkowe</w:t>
      </w:r>
      <w:r w:rsidRPr="00A10915">
        <w:t xml:space="preserve"> zaplanowano</w:t>
      </w:r>
      <w:r w:rsidR="003E4280" w:rsidRPr="00A10915">
        <w:t xml:space="preserve"> </w:t>
      </w:r>
      <w:r w:rsidR="007B31CD">
        <w:t>195 720 160,32</w:t>
      </w:r>
      <w:r w:rsidR="004F1648" w:rsidRPr="00A10915">
        <w:t xml:space="preserve"> zł,</w:t>
      </w:r>
      <w:r w:rsidR="00516626" w:rsidRPr="00A10915">
        <w:t xml:space="preserve"> </w:t>
      </w:r>
      <w:r w:rsidR="007B31CD">
        <w:br/>
      </w:r>
      <w:r w:rsidR="004F1648" w:rsidRPr="00A10915">
        <w:t>z</w:t>
      </w:r>
      <w:r w:rsidR="004F1648">
        <w:t xml:space="preserve"> czego</w:t>
      </w:r>
      <w:r w:rsidR="00EF519F">
        <w:t xml:space="preserve"> </w:t>
      </w:r>
      <w:r w:rsidR="007B31CD">
        <w:t>17 504 698,60 zł</w:t>
      </w:r>
      <w:r w:rsidR="003E4280">
        <w:t xml:space="preserve"> to inwestycje jednoroczne, a </w:t>
      </w:r>
      <w:r w:rsidR="007B31CD">
        <w:t>178 215 461,72</w:t>
      </w:r>
      <w:r w:rsidR="00E123BE">
        <w:t xml:space="preserve"> </w:t>
      </w:r>
      <w:r w:rsidR="004F1648">
        <w:t xml:space="preserve">zł </w:t>
      </w:r>
      <w:r w:rsidR="00E123BE">
        <w:t xml:space="preserve">to </w:t>
      </w:r>
      <w:r w:rsidR="004F1648">
        <w:t xml:space="preserve">przedsięwzięcia wieloletnie. </w:t>
      </w:r>
    </w:p>
    <w:p w:rsidR="00AB5618" w:rsidRPr="00FD495D" w:rsidRDefault="00EC70BA" w:rsidP="00516626">
      <w:pPr>
        <w:spacing w:line="360" w:lineRule="auto"/>
        <w:ind w:firstLine="284"/>
        <w:jc w:val="both"/>
      </w:pPr>
      <w:r w:rsidRPr="005F645E">
        <w:rPr>
          <w:b/>
        </w:rPr>
        <w:t>Przychody budżetu</w:t>
      </w:r>
      <w:r>
        <w:t xml:space="preserve"> miasta zaplanowano w kwocie</w:t>
      </w:r>
      <w:r w:rsidR="003E4280">
        <w:t xml:space="preserve"> </w:t>
      </w:r>
      <w:r w:rsidR="007B31CD">
        <w:t>89 618 281,42</w:t>
      </w:r>
      <w:r w:rsidR="003E4280">
        <w:t xml:space="preserve"> zł</w:t>
      </w:r>
      <w:r>
        <w:t>, na którą składają się</w:t>
      </w:r>
      <w:r w:rsidR="00AB5618">
        <w:t xml:space="preserve"> m.in.</w:t>
      </w:r>
      <w:r>
        <w:t xml:space="preserve"> </w:t>
      </w:r>
      <w:r w:rsidRPr="00C651A5">
        <w:t>wolne środki z lat ubiegłych</w:t>
      </w:r>
      <w:r w:rsidR="003E4280" w:rsidRPr="00C651A5">
        <w:t xml:space="preserve"> (</w:t>
      </w:r>
      <w:r w:rsidR="00C651A5" w:rsidRPr="00C651A5">
        <w:t>6</w:t>
      </w:r>
      <w:r w:rsidR="00AB5618" w:rsidRPr="00C651A5">
        <w:t xml:space="preserve"> </w:t>
      </w:r>
      <w:r w:rsidR="003E4280" w:rsidRPr="00C651A5">
        <w:t xml:space="preserve">mln zł), nadwyżki środków </w:t>
      </w:r>
      <w:r w:rsidR="006F297D" w:rsidRPr="00C651A5">
        <w:t>pieniężny</w:t>
      </w:r>
      <w:r w:rsidR="0048698D" w:rsidRPr="00C651A5">
        <w:t>ch</w:t>
      </w:r>
      <w:r w:rsidR="003E4280" w:rsidRPr="00C651A5">
        <w:t xml:space="preserve"> wynikających z rozliczenia dochodów i wydatków nimi finansowanych, związanych ze szczególnymi zasadami (</w:t>
      </w:r>
      <w:r w:rsidR="00C651A5" w:rsidRPr="00C651A5">
        <w:t>3,5</w:t>
      </w:r>
      <w:r w:rsidR="003E4280" w:rsidRPr="00C651A5">
        <w:t xml:space="preserve"> mln zł) </w:t>
      </w:r>
      <w:r w:rsidR="00FD495D" w:rsidRPr="00C651A5">
        <w:br/>
      </w:r>
      <w:r w:rsidR="00AB5618" w:rsidRPr="00C651A5">
        <w:t xml:space="preserve">oraz przychody </w:t>
      </w:r>
      <w:r w:rsidR="00C651A5" w:rsidRPr="00C651A5">
        <w:t xml:space="preserve">ze sprzedaży innych papierów wartościowych oraz z tyt. </w:t>
      </w:r>
      <w:r w:rsidR="00AB5618" w:rsidRPr="00C651A5">
        <w:t>zaciągniętych pożyczek</w:t>
      </w:r>
      <w:r w:rsidR="003E4280" w:rsidRPr="00C651A5">
        <w:t xml:space="preserve"> </w:t>
      </w:r>
      <w:r w:rsidR="00C651A5" w:rsidRPr="00C651A5">
        <w:br/>
      </w:r>
      <w:r w:rsidR="006F297D" w:rsidRPr="00C651A5">
        <w:t xml:space="preserve">i kredytów na rynku krajowym </w:t>
      </w:r>
      <w:r w:rsidR="00AB5618" w:rsidRPr="00C651A5">
        <w:t>(</w:t>
      </w:r>
      <w:r w:rsidR="00C651A5" w:rsidRPr="00C651A5">
        <w:t>80</w:t>
      </w:r>
      <w:r w:rsidR="00AB5618" w:rsidRPr="00C651A5">
        <w:t xml:space="preserve"> mln zł)</w:t>
      </w:r>
      <w:r w:rsidR="00FD495D" w:rsidRPr="00C651A5">
        <w:t>.</w:t>
      </w:r>
    </w:p>
    <w:p w:rsidR="00AB5618" w:rsidRDefault="00AB5618" w:rsidP="00516626">
      <w:pPr>
        <w:spacing w:line="360" w:lineRule="auto"/>
        <w:ind w:firstLine="284"/>
        <w:jc w:val="both"/>
      </w:pPr>
      <w:r w:rsidRPr="00FD495D">
        <w:rPr>
          <w:b/>
        </w:rPr>
        <w:t>Rozchody</w:t>
      </w:r>
      <w:r w:rsidRPr="00FD495D">
        <w:t xml:space="preserve"> zaplanowano w kwocie </w:t>
      </w:r>
      <w:r w:rsidR="007B31CD">
        <w:t>18 610 730,68</w:t>
      </w:r>
      <w:r w:rsidRPr="00FD495D">
        <w:t xml:space="preserve"> zł. W </w:t>
      </w:r>
      <w:r w:rsidR="00255665" w:rsidRPr="00FD495D">
        <w:t>202</w:t>
      </w:r>
      <w:r w:rsidR="007B31CD">
        <w:t>3</w:t>
      </w:r>
      <w:r w:rsidR="00255665" w:rsidRPr="00FD495D">
        <w:t xml:space="preserve"> r</w:t>
      </w:r>
      <w:r w:rsidRPr="00FD495D">
        <w:t xml:space="preserve">. </w:t>
      </w:r>
      <w:r w:rsidRPr="00C651A5">
        <w:t>planowany jest wykup obligacji komunalnych oraz spłata pozosta</w:t>
      </w:r>
      <w:r w:rsidR="00CD2132" w:rsidRPr="00C651A5">
        <w:t>łych rat pożyczek</w:t>
      </w:r>
      <w:r w:rsidR="00C651A5" w:rsidRPr="00C651A5">
        <w:t xml:space="preserve"> i kredytów</w:t>
      </w:r>
      <w:r w:rsidR="00CD2132" w:rsidRPr="00C651A5">
        <w:t xml:space="preserve">, co przełoży się na realizację </w:t>
      </w:r>
      <w:r w:rsidR="00C651A5">
        <w:br/>
      </w:r>
      <w:r w:rsidR="00CD2132" w:rsidRPr="00C651A5">
        <w:t>w zaplanowanej kwo</w:t>
      </w:r>
      <w:r w:rsidR="00064ED1" w:rsidRPr="00C651A5">
        <w:t>cie</w:t>
      </w:r>
      <w:r w:rsidR="00CD2132" w:rsidRPr="00C651A5">
        <w:t xml:space="preserve"> rozchodów.</w:t>
      </w:r>
      <w:r w:rsidR="00CD2132">
        <w:t xml:space="preserve"> </w:t>
      </w:r>
    </w:p>
    <w:sectPr w:rsidR="00AB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4ED1"/>
    <w:rsid w:val="0015021F"/>
    <w:rsid w:val="00244737"/>
    <w:rsid w:val="00255665"/>
    <w:rsid w:val="0028712A"/>
    <w:rsid w:val="00334009"/>
    <w:rsid w:val="003C712B"/>
    <w:rsid w:val="003D4755"/>
    <w:rsid w:val="003E4280"/>
    <w:rsid w:val="00402279"/>
    <w:rsid w:val="0048698D"/>
    <w:rsid w:val="004F1648"/>
    <w:rsid w:val="00516626"/>
    <w:rsid w:val="00596F7D"/>
    <w:rsid w:val="005F645E"/>
    <w:rsid w:val="006F297D"/>
    <w:rsid w:val="007235D1"/>
    <w:rsid w:val="00775F62"/>
    <w:rsid w:val="007B31CD"/>
    <w:rsid w:val="007D3160"/>
    <w:rsid w:val="009344A7"/>
    <w:rsid w:val="00A10915"/>
    <w:rsid w:val="00AB43D1"/>
    <w:rsid w:val="00AB5618"/>
    <w:rsid w:val="00C651A5"/>
    <w:rsid w:val="00CD2132"/>
    <w:rsid w:val="00E123BE"/>
    <w:rsid w:val="00E33B1C"/>
    <w:rsid w:val="00EA0209"/>
    <w:rsid w:val="00EC70BA"/>
    <w:rsid w:val="00EF519F"/>
    <w:rsid w:val="00F036B2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C780"/>
  <w15:docId w15:val="{D39D2B42-E753-4381-AD5C-CC151A2B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13</cp:revision>
  <cp:lastPrinted>2022-11-14T08:23:00Z</cp:lastPrinted>
  <dcterms:created xsi:type="dcterms:W3CDTF">2021-11-08T09:56:00Z</dcterms:created>
  <dcterms:modified xsi:type="dcterms:W3CDTF">2022-11-14T08:29:00Z</dcterms:modified>
</cp:coreProperties>
</file>