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DD" w:rsidRPr="0093792D" w:rsidRDefault="009606DD" w:rsidP="009606DD">
      <w:pPr>
        <w:pStyle w:val="Standard"/>
        <w:spacing w:line="276" w:lineRule="auto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9606DD" w:rsidRPr="0093792D" w:rsidRDefault="009606DD" w:rsidP="009606DD">
      <w:pPr>
        <w:pStyle w:val="Standard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93792D">
        <w:rPr>
          <w:rFonts w:ascii="Tahoma" w:hAnsi="Tahoma" w:cs="Tahoma"/>
          <w:bCs/>
          <w:sz w:val="20"/>
          <w:szCs w:val="20"/>
        </w:rPr>
        <w:t>Sosnowiec</w:t>
      </w:r>
      <w:r w:rsidR="0093792D">
        <w:rPr>
          <w:rFonts w:ascii="Tahoma" w:hAnsi="Tahoma" w:cs="Tahoma"/>
          <w:bCs/>
          <w:sz w:val="20"/>
          <w:szCs w:val="20"/>
        </w:rPr>
        <w:t xml:space="preserve">, </w:t>
      </w:r>
      <w:r w:rsidRPr="0093792D">
        <w:rPr>
          <w:rFonts w:ascii="Tahoma" w:hAnsi="Tahoma" w:cs="Tahoma"/>
          <w:bCs/>
          <w:sz w:val="20"/>
          <w:szCs w:val="20"/>
        </w:rPr>
        <w:t>0</w:t>
      </w:r>
      <w:r w:rsidR="0087563F">
        <w:rPr>
          <w:rFonts w:ascii="Tahoma" w:hAnsi="Tahoma" w:cs="Tahoma"/>
          <w:bCs/>
          <w:sz w:val="20"/>
          <w:szCs w:val="20"/>
        </w:rPr>
        <w:t>5</w:t>
      </w:r>
      <w:r w:rsidRPr="0093792D">
        <w:rPr>
          <w:rFonts w:ascii="Tahoma" w:hAnsi="Tahoma" w:cs="Tahoma"/>
          <w:bCs/>
          <w:sz w:val="20"/>
          <w:szCs w:val="20"/>
        </w:rPr>
        <w:t xml:space="preserve">.03.2024 r. </w:t>
      </w:r>
    </w:p>
    <w:p w:rsidR="009606DD" w:rsidRPr="0093792D" w:rsidRDefault="009606DD" w:rsidP="009606DD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93792D">
        <w:rPr>
          <w:rFonts w:ascii="Tahoma" w:hAnsi="Tahoma" w:cs="Tahoma"/>
          <w:bCs/>
          <w:sz w:val="20"/>
          <w:szCs w:val="20"/>
        </w:rPr>
        <w:t>WED.0012.6</w:t>
      </w:r>
      <w:r w:rsidR="0087563F">
        <w:rPr>
          <w:rFonts w:ascii="Tahoma" w:hAnsi="Tahoma" w:cs="Tahoma"/>
          <w:bCs/>
          <w:sz w:val="20"/>
          <w:szCs w:val="20"/>
        </w:rPr>
        <w:t>.3.</w:t>
      </w:r>
      <w:r w:rsidRPr="0093792D">
        <w:rPr>
          <w:rFonts w:ascii="Tahoma" w:hAnsi="Tahoma" w:cs="Tahoma"/>
          <w:bCs/>
          <w:sz w:val="20"/>
          <w:szCs w:val="20"/>
        </w:rPr>
        <w:t>2024.AN</w:t>
      </w:r>
    </w:p>
    <w:p w:rsidR="009606DD" w:rsidRPr="0093792D" w:rsidRDefault="009606DD" w:rsidP="009606DD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606DD" w:rsidRPr="0093792D" w:rsidRDefault="009606DD" w:rsidP="009606DD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93"/>
        <w:tblW w:w="2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</w:tblGrid>
      <w:tr w:rsidR="009606DD" w:rsidRPr="0093792D" w:rsidTr="009606DD">
        <w:trPr>
          <w:trHeight w:val="906"/>
        </w:trPr>
        <w:tc>
          <w:tcPr>
            <w:tcW w:w="2101" w:type="dxa"/>
            <w:shd w:val="clear" w:color="auto" w:fill="FFFFFF"/>
            <w:hideMark/>
          </w:tcPr>
          <w:p w:rsidR="009606DD" w:rsidRPr="0093792D" w:rsidRDefault="009606DD" w:rsidP="009606DD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  <w:r w:rsidRPr="0093792D">
              <w:rPr>
                <w:rFonts w:ascii="Tahoma" w:hAnsi="Tahoma" w:cs="Tahoma"/>
                <w:b/>
                <w:bCs/>
              </w:rPr>
              <w:t>Komisja Oświaty</w:t>
            </w:r>
          </w:p>
          <w:p w:rsidR="009606DD" w:rsidRPr="0093792D" w:rsidRDefault="009606DD" w:rsidP="009606DD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  <w:r w:rsidRPr="0093792D">
              <w:rPr>
                <w:rFonts w:ascii="Tahoma" w:hAnsi="Tahoma" w:cs="Tahoma"/>
                <w:b/>
                <w:bCs/>
              </w:rPr>
              <w:t>Rady Miejskiej</w:t>
            </w:r>
          </w:p>
          <w:p w:rsidR="009606DD" w:rsidRPr="0093792D" w:rsidRDefault="009606DD" w:rsidP="009606DD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792D">
              <w:rPr>
                <w:rFonts w:ascii="Tahoma" w:hAnsi="Tahoma" w:cs="Tahoma"/>
                <w:b/>
                <w:bCs/>
              </w:rPr>
              <w:t>w Sosnowcu</w:t>
            </w:r>
          </w:p>
        </w:tc>
      </w:tr>
    </w:tbl>
    <w:p w:rsidR="009606DD" w:rsidRPr="0093792D" w:rsidRDefault="009606DD" w:rsidP="009606DD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606DD" w:rsidRPr="0093792D" w:rsidRDefault="009606DD" w:rsidP="009606DD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606DD" w:rsidRPr="0093792D" w:rsidRDefault="009606DD" w:rsidP="009606DD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606DD" w:rsidRPr="0093792D" w:rsidRDefault="009606DD" w:rsidP="009606DD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br/>
        <w:t xml:space="preserve"> </w:t>
      </w:r>
      <w:r w:rsidRPr="0093792D">
        <w:rPr>
          <w:rFonts w:ascii="Tahoma" w:hAnsi="Tahoma" w:cs="Tahoma"/>
          <w:sz w:val="22"/>
          <w:szCs w:val="22"/>
        </w:rPr>
        <w:tab/>
      </w:r>
      <w:r w:rsidRPr="0093792D">
        <w:rPr>
          <w:rFonts w:ascii="Tahoma" w:hAnsi="Tahoma" w:cs="Tahoma"/>
          <w:sz w:val="22"/>
          <w:szCs w:val="22"/>
        </w:rPr>
        <w:br/>
      </w:r>
      <w:r w:rsidRPr="0093792D">
        <w:rPr>
          <w:rFonts w:ascii="Tahoma" w:hAnsi="Tahoma" w:cs="Tahoma"/>
          <w:sz w:val="22"/>
          <w:szCs w:val="22"/>
        </w:rPr>
        <w:br/>
      </w:r>
      <w:r w:rsidR="0093792D">
        <w:rPr>
          <w:rFonts w:ascii="Tahoma" w:hAnsi="Tahoma" w:cs="Tahoma"/>
          <w:sz w:val="22"/>
          <w:szCs w:val="22"/>
        </w:rPr>
        <w:t xml:space="preserve"> </w:t>
      </w:r>
      <w:r w:rsidR="0093792D">
        <w:rPr>
          <w:rFonts w:ascii="Tahoma" w:hAnsi="Tahoma" w:cs="Tahoma"/>
          <w:sz w:val="22"/>
          <w:szCs w:val="22"/>
        </w:rPr>
        <w:tab/>
      </w:r>
      <w:r w:rsidRPr="0093792D">
        <w:rPr>
          <w:rFonts w:ascii="Tahoma" w:hAnsi="Tahoma" w:cs="Tahoma"/>
          <w:sz w:val="22"/>
          <w:szCs w:val="22"/>
        </w:rPr>
        <w:t xml:space="preserve">W związku z posiedzeniem Komisji Oświaty Rady Miejskiej w Sosnowcu zaplanowanym na dzień 25.03.2024 r., przekazuję informację dotyczącą </w:t>
      </w:r>
      <w:r w:rsidRPr="005D2D63">
        <w:rPr>
          <w:rFonts w:ascii="Tahoma" w:hAnsi="Tahoma" w:cs="Tahoma"/>
          <w:sz w:val="22"/>
          <w:szCs w:val="22"/>
        </w:rPr>
        <w:t xml:space="preserve">pkt </w:t>
      </w:r>
      <w:r w:rsidR="005D2D63" w:rsidRPr="005D2D63">
        <w:rPr>
          <w:rFonts w:ascii="Tahoma" w:hAnsi="Tahoma" w:cs="Tahoma"/>
          <w:sz w:val="22"/>
          <w:szCs w:val="22"/>
        </w:rPr>
        <w:t>1</w:t>
      </w:r>
      <w:r w:rsidRPr="005D2D63">
        <w:rPr>
          <w:rFonts w:ascii="Tahoma" w:hAnsi="Tahoma" w:cs="Tahoma"/>
          <w:sz w:val="22"/>
          <w:szCs w:val="22"/>
        </w:rPr>
        <w:t xml:space="preserve"> i pkt </w:t>
      </w:r>
      <w:r w:rsidR="005D2D63" w:rsidRPr="005D2D63">
        <w:rPr>
          <w:rFonts w:ascii="Tahoma" w:hAnsi="Tahoma" w:cs="Tahoma"/>
          <w:sz w:val="22"/>
          <w:szCs w:val="22"/>
        </w:rPr>
        <w:t>2</w:t>
      </w:r>
      <w:r w:rsidRPr="005D2D63">
        <w:rPr>
          <w:rFonts w:ascii="Tahoma" w:hAnsi="Tahoma" w:cs="Tahoma"/>
          <w:sz w:val="22"/>
          <w:szCs w:val="22"/>
        </w:rPr>
        <w:t xml:space="preserve"> </w:t>
      </w:r>
      <w:r w:rsidRPr="0093792D">
        <w:rPr>
          <w:rFonts w:ascii="Tahoma" w:hAnsi="Tahoma" w:cs="Tahoma"/>
          <w:sz w:val="22"/>
          <w:szCs w:val="22"/>
        </w:rPr>
        <w:t>porządku obrad.</w:t>
      </w:r>
    </w:p>
    <w:p w:rsidR="009606DD" w:rsidRPr="0093792D" w:rsidRDefault="0093792D" w:rsidP="0093792D">
      <w:pPr>
        <w:pStyle w:val="Standard"/>
        <w:spacing w:line="276" w:lineRule="auto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en-US" w:bidi="ar-SA"/>
        </w:rPr>
        <w:br/>
      </w:r>
      <w:r w:rsidR="009606DD" w:rsidRPr="0093792D">
        <w:rPr>
          <w:rFonts w:ascii="Tahoma" w:hAnsi="Tahoma" w:cs="Tahoma"/>
          <w:b/>
          <w:sz w:val="22"/>
          <w:szCs w:val="22"/>
        </w:rPr>
        <w:t xml:space="preserve">Pkt 1. </w:t>
      </w:r>
      <w:r w:rsidR="009606DD" w:rsidRPr="0093792D">
        <w:rPr>
          <w:rFonts w:ascii="Tahoma" w:hAnsi="Tahoma" w:cs="Tahoma"/>
          <w:b/>
          <w:bCs/>
          <w:iCs/>
          <w:sz w:val="22"/>
          <w:szCs w:val="22"/>
        </w:rPr>
        <w:t>O</w:t>
      </w:r>
      <w:r w:rsidRPr="0093792D">
        <w:rPr>
          <w:rFonts w:ascii="Tahoma" w:hAnsi="Tahoma" w:cs="Tahoma"/>
          <w:b/>
          <w:bCs/>
          <w:iCs/>
          <w:sz w:val="22"/>
          <w:szCs w:val="22"/>
        </w:rPr>
        <w:t>ferta edukac</w:t>
      </w:r>
      <w:r w:rsidR="009606DD" w:rsidRPr="0093792D">
        <w:rPr>
          <w:rFonts w:ascii="Tahoma" w:hAnsi="Tahoma" w:cs="Tahoma"/>
          <w:b/>
          <w:bCs/>
          <w:iCs/>
          <w:sz w:val="22"/>
          <w:szCs w:val="22"/>
        </w:rPr>
        <w:t>yjna szkół ponadpodstawowych na rok szkolny 2024/2025.</w:t>
      </w:r>
    </w:p>
    <w:p w:rsidR="00691941" w:rsidRPr="00691941" w:rsidRDefault="005D2D63" w:rsidP="00691941">
      <w:pPr>
        <w:tabs>
          <w:tab w:val="left" w:pos="426"/>
          <w:tab w:val="left" w:pos="709"/>
        </w:tabs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br/>
      </w:r>
      <w:r w:rsidR="00691941" w:rsidRPr="00691941">
        <w:rPr>
          <w:rFonts w:ascii="Tahoma" w:hAnsi="Tahoma" w:cs="Tahoma"/>
          <w:sz w:val="22"/>
          <w:szCs w:val="22"/>
          <w:lang w:eastAsia="pl-PL"/>
        </w:rPr>
        <w:t xml:space="preserve">W bieżącym roku szkolnym do klas VIII sosnowieckich szkół podstawowych publicznych                       i niepublicznych uczęszcza </w:t>
      </w:r>
      <w:r w:rsidR="008221C0">
        <w:rPr>
          <w:rFonts w:ascii="Tahoma" w:hAnsi="Tahoma" w:cs="Tahoma"/>
          <w:sz w:val="22"/>
          <w:szCs w:val="22"/>
          <w:lang w:eastAsia="pl-PL"/>
        </w:rPr>
        <w:t>8</w:t>
      </w:r>
      <w:r w:rsidR="00EC6562">
        <w:rPr>
          <w:rFonts w:ascii="Tahoma" w:hAnsi="Tahoma" w:cs="Tahoma"/>
          <w:sz w:val="22"/>
          <w:szCs w:val="22"/>
          <w:lang w:eastAsia="pl-PL"/>
        </w:rPr>
        <w:t>57</w:t>
      </w:r>
      <w:r w:rsidR="00691941" w:rsidRPr="00691941">
        <w:rPr>
          <w:rFonts w:ascii="Tahoma" w:hAnsi="Tahoma" w:cs="Tahoma"/>
          <w:sz w:val="22"/>
          <w:szCs w:val="22"/>
          <w:lang w:eastAsia="pl-PL"/>
        </w:rPr>
        <w:t xml:space="preserve"> uczniów, w tym </w:t>
      </w:r>
      <w:r w:rsidR="00691941" w:rsidRPr="00691941">
        <w:rPr>
          <w:rFonts w:ascii="Tahoma" w:hAnsi="Tahoma" w:cs="Tahoma"/>
          <w:b/>
          <w:sz w:val="22"/>
          <w:szCs w:val="22"/>
          <w:lang w:eastAsia="pl-PL"/>
        </w:rPr>
        <w:t>8</w:t>
      </w:r>
      <w:r w:rsidR="00EC6562">
        <w:rPr>
          <w:rFonts w:ascii="Tahoma" w:hAnsi="Tahoma" w:cs="Tahoma"/>
          <w:b/>
          <w:sz w:val="22"/>
          <w:szCs w:val="22"/>
          <w:lang w:eastAsia="pl-PL"/>
        </w:rPr>
        <w:t>04</w:t>
      </w:r>
      <w:r w:rsidR="00691941" w:rsidRPr="0069194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691941" w:rsidRPr="00691941">
        <w:rPr>
          <w:rFonts w:ascii="Tahoma" w:hAnsi="Tahoma" w:cs="Tahoma"/>
          <w:sz w:val="22"/>
          <w:szCs w:val="22"/>
          <w:lang w:eastAsia="pl-PL"/>
        </w:rPr>
        <w:t>uczniów uczęszcza do publicznych szkół podstawowych.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sz w:val="22"/>
          <w:szCs w:val="22"/>
          <w:lang w:eastAsia="pl-PL"/>
        </w:rPr>
        <w:t xml:space="preserve">       Absolwenci szkół podstawowych mogą kontynuować naukę w:</w:t>
      </w:r>
    </w:p>
    <w:p w:rsidR="00691941" w:rsidRPr="00691941" w:rsidRDefault="00691941" w:rsidP="00691941">
      <w:pPr>
        <w:numPr>
          <w:ilvl w:val="0"/>
          <w:numId w:val="4"/>
        </w:num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sz w:val="22"/>
          <w:szCs w:val="22"/>
          <w:lang w:eastAsia="pl-PL"/>
        </w:rPr>
        <w:t>czteroletnim liceum ogólnokształcącym;</w:t>
      </w:r>
    </w:p>
    <w:p w:rsidR="00691941" w:rsidRPr="00691941" w:rsidRDefault="00691941" w:rsidP="00691941">
      <w:pPr>
        <w:numPr>
          <w:ilvl w:val="0"/>
          <w:numId w:val="4"/>
        </w:num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sz w:val="22"/>
          <w:szCs w:val="22"/>
          <w:lang w:eastAsia="pl-PL"/>
        </w:rPr>
        <w:t xml:space="preserve">pięcioletnim technikum; </w:t>
      </w:r>
    </w:p>
    <w:p w:rsidR="00691941" w:rsidRPr="00691941" w:rsidRDefault="00691941" w:rsidP="00691941">
      <w:pPr>
        <w:numPr>
          <w:ilvl w:val="0"/>
          <w:numId w:val="4"/>
        </w:num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sz w:val="22"/>
          <w:szCs w:val="22"/>
          <w:lang w:eastAsia="pl-PL"/>
        </w:rPr>
        <w:t>trzyletniej branżowej szkole I stopnia.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</w:p>
    <w:p w:rsidR="00691941" w:rsidRPr="00691941" w:rsidRDefault="00691941" w:rsidP="00691941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91941">
        <w:rPr>
          <w:rFonts w:ascii="Tahoma" w:hAnsi="Tahoma" w:cs="Tahoma"/>
          <w:sz w:val="22"/>
          <w:szCs w:val="22"/>
          <w:lang w:eastAsia="pl-PL"/>
        </w:rPr>
        <w:tab/>
        <w:t xml:space="preserve">Poniżej przedstawiam ofertę edukacyjną sosnowieckich szkół ponadpodstawowych   na rok szkolny 2024/2025: 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Cs w:val="24"/>
          <w:u w:val="single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u w:val="single"/>
          <w:lang w:eastAsia="pl-PL"/>
        </w:rPr>
        <w:t>LICEA OGÓLNOKSZTAŁCĄCE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3561"/>
      </w:tblGrid>
      <w:tr w:rsidR="00691941" w:rsidRPr="00691941" w:rsidTr="00452324">
        <w:tc>
          <w:tcPr>
            <w:tcW w:w="3035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szkoły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Liczba planowanych klas I</w:t>
            </w:r>
          </w:p>
        </w:tc>
      </w:tr>
      <w:tr w:rsidR="00691941" w:rsidRPr="00691941" w:rsidTr="00452324"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II Liceum Ogólnokształcące z Oddziałami Dwujęzycznymi          im. Emilii Plater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4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>,  w tym: 1 oddział dwujęzyczny</w:t>
            </w:r>
          </w:p>
        </w:tc>
      </w:tr>
      <w:tr w:rsidR="00691941" w:rsidRPr="00691941" w:rsidTr="00452324"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III Liceum Ogólnokształcące Mistrzostwa Sportowego</w:t>
            </w:r>
          </w:p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im. Bolesława  Prusa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2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,  w tym: 1 oddziały mistrzostwa sportowego (piłka nożna </w:t>
            </w:r>
            <w:r w:rsidR="005D2D63">
              <w:rPr>
                <w:rFonts w:ascii="Tahoma" w:hAnsi="Tahoma" w:cs="Tahoma"/>
                <w:sz w:val="20"/>
                <w:lang w:eastAsia="pl-PL"/>
              </w:rPr>
              <w:t>–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 chłopcy</w:t>
            </w:r>
            <w:r w:rsidR="005D2D63">
              <w:rPr>
                <w:rFonts w:ascii="Tahoma" w:hAnsi="Tahoma" w:cs="Tahoma"/>
                <w:sz w:val="20"/>
                <w:lang w:eastAsia="pl-PL"/>
              </w:rPr>
              <w:t>)</w:t>
            </w:r>
          </w:p>
        </w:tc>
      </w:tr>
      <w:tr w:rsidR="00691941" w:rsidRPr="00691941" w:rsidTr="00452324">
        <w:trPr>
          <w:trHeight w:val="469"/>
        </w:trPr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IV Liceum Ogólnokształcące z Oddziałami Dwujęzycznymi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>im. Stanisława Staszica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4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>,  w tym: 2 oddziały dwujęzyczne,</w:t>
            </w:r>
            <w:r w:rsidR="003618FB">
              <w:rPr>
                <w:rFonts w:ascii="Tahoma" w:hAnsi="Tahoma" w:cs="Tahoma"/>
                <w:sz w:val="20"/>
                <w:lang w:eastAsia="pl-PL"/>
              </w:rPr>
              <w:t xml:space="preserve">   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 1 oddział międzynarodowy</w:t>
            </w:r>
          </w:p>
        </w:tc>
      </w:tr>
      <w:tr w:rsidR="00691941" w:rsidRPr="00691941" w:rsidTr="00452324"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VI Liceum Ogólnokształcące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>im. Janusza Korczaka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3</w:t>
            </w:r>
          </w:p>
        </w:tc>
      </w:tr>
      <w:tr w:rsidR="00691941" w:rsidRPr="00691941" w:rsidTr="00452324"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VII Liceum Ogólnokształcące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 xml:space="preserve">im. Krzysztofa Kamila Baczyńskiego 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4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,  w tym: 1 oddział przygotowania wojskowego, 1 oddział policyjno – prawny, 1 oddział mistrzostwa sportowego </w:t>
            </w:r>
            <w:r w:rsidR="00EB7436">
              <w:rPr>
                <w:rFonts w:ascii="Tahoma" w:hAnsi="Tahoma" w:cs="Tahoma"/>
                <w:sz w:val="20"/>
                <w:lang w:eastAsia="pl-PL"/>
              </w:rPr>
              <w:t>(boks, piłka nożna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>)</w:t>
            </w:r>
          </w:p>
        </w:tc>
      </w:tr>
      <w:tr w:rsidR="00691941" w:rsidRPr="00691941" w:rsidTr="00452324"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IX Liceum Ogólnokształcące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>im. Wisławy Szymborskiej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 xml:space="preserve">3, 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t>w tym 1 oddział dwujęzyczny</w:t>
            </w:r>
          </w:p>
        </w:tc>
      </w:tr>
      <w:tr w:rsidR="00691941" w:rsidRPr="00691941" w:rsidTr="00452324">
        <w:trPr>
          <w:trHeight w:val="326"/>
        </w:trPr>
        <w:tc>
          <w:tcPr>
            <w:tcW w:w="303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Suma</w:t>
            </w:r>
          </w:p>
        </w:tc>
        <w:tc>
          <w:tcPr>
            <w:tcW w:w="1965" w:type="pct"/>
            <w:shd w:val="clear" w:color="auto" w:fill="auto"/>
          </w:tcPr>
          <w:p w:rsidR="00691941" w:rsidRPr="00691941" w:rsidRDefault="00691941" w:rsidP="005D2D63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20</w:t>
            </w:r>
          </w:p>
        </w:tc>
      </w:tr>
    </w:tbl>
    <w:p w:rsidR="00691941" w:rsidRPr="00691941" w:rsidRDefault="00691941" w:rsidP="00691941">
      <w:pPr>
        <w:suppressAutoHyphens w:val="0"/>
        <w:rPr>
          <w:szCs w:val="24"/>
          <w:lang w:eastAsia="pl-PL"/>
        </w:rPr>
      </w:pP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Cs w:val="24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u w:val="single"/>
          <w:lang w:eastAsia="pl-PL"/>
        </w:rPr>
        <w:lastRenderedPageBreak/>
        <w:t xml:space="preserve">SZKOŁY ZAWODOWE </w:t>
      </w:r>
      <w:r w:rsidRPr="00691941">
        <w:rPr>
          <w:rFonts w:ascii="Tahoma" w:hAnsi="Tahoma" w:cs="Tahoma"/>
          <w:b/>
          <w:sz w:val="22"/>
          <w:szCs w:val="22"/>
          <w:lang w:eastAsia="pl-PL"/>
        </w:rPr>
        <w:t xml:space="preserve"> (technika i branżowe szkoły I stopnia</w:t>
      </w:r>
      <w:r w:rsidRPr="00691941">
        <w:rPr>
          <w:rFonts w:ascii="Tahoma" w:hAnsi="Tahoma" w:cs="Tahoma"/>
          <w:b/>
          <w:szCs w:val="24"/>
          <w:lang w:eastAsia="pl-PL"/>
        </w:rPr>
        <w:t>)</w:t>
      </w:r>
    </w:p>
    <w:p w:rsidR="00691941" w:rsidRPr="00691941" w:rsidRDefault="00691941" w:rsidP="00691941">
      <w:pPr>
        <w:tabs>
          <w:tab w:val="left" w:pos="6300"/>
          <w:tab w:val="left" w:pos="6480"/>
          <w:tab w:val="left" w:pos="6660"/>
        </w:tabs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490"/>
        <w:gridCol w:w="1936"/>
        <w:gridCol w:w="3424"/>
      </w:tblGrid>
      <w:tr w:rsidR="00691941" w:rsidRPr="00691941" w:rsidTr="00B82CF1">
        <w:tc>
          <w:tcPr>
            <w:tcW w:w="66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zespołu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 xml:space="preserve">Nazwa </w:t>
            </w: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br/>
              <w:t>szkoły</w:t>
            </w:r>
          </w:p>
        </w:tc>
        <w:tc>
          <w:tcPr>
            <w:tcW w:w="1068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Liczba planowanych klas I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Zawody</w:t>
            </w:r>
          </w:p>
        </w:tc>
      </w:tr>
      <w:tr w:rsidR="00691941" w:rsidRPr="00691941" w:rsidTr="00B82CF1">
        <w:tc>
          <w:tcPr>
            <w:tcW w:w="669" w:type="pct"/>
            <w:vMerge w:val="restart"/>
            <w:shd w:val="clear" w:color="auto" w:fill="auto"/>
            <w:textDirection w:val="btLr"/>
          </w:tcPr>
          <w:p w:rsidR="00691941" w:rsidRPr="00691941" w:rsidRDefault="00691941" w:rsidP="00691941">
            <w:pPr>
              <w:suppressAutoHyphens w:val="0"/>
              <w:ind w:left="113" w:right="113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Centrum Kształcenia Zawodowego i Ustawicznego </w:t>
            </w:r>
          </w:p>
          <w:p w:rsidR="00691941" w:rsidRPr="00691941" w:rsidRDefault="00691941" w:rsidP="00691941">
            <w:pPr>
              <w:suppressAutoHyphens w:val="0"/>
              <w:ind w:left="113" w:right="113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Grota Roweckiego 64</w:t>
            </w: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Technikum nr 1 Ekonomiczne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ekonomista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reklamy</w:t>
            </w:r>
          </w:p>
        </w:tc>
      </w:tr>
      <w:tr w:rsidR="00691941" w:rsidRPr="00691941" w:rsidTr="00B82CF1">
        <w:trPr>
          <w:trHeight w:val="214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weterynarii</w:t>
            </w:r>
          </w:p>
        </w:tc>
      </w:tr>
      <w:tr w:rsidR="00691941" w:rsidRPr="00691941" w:rsidTr="00B82CF1">
        <w:trPr>
          <w:trHeight w:val="218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rachunkowości</w:t>
            </w:r>
          </w:p>
        </w:tc>
      </w:tr>
      <w:tr w:rsidR="00691941" w:rsidRPr="00691941" w:rsidTr="00B82CF1">
        <w:trPr>
          <w:trHeight w:val="492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Technikum nr 3 </w:t>
            </w:r>
            <w:proofErr w:type="spellStart"/>
            <w:r w:rsidRPr="00691941">
              <w:rPr>
                <w:rFonts w:ascii="Tahoma" w:hAnsi="Tahoma" w:cs="Tahoma"/>
                <w:sz w:val="20"/>
                <w:lang w:eastAsia="pl-PL"/>
              </w:rPr>
              <w:t>Gastronomiczno</w:t>
            </w:r>
            <w:proofErr w:type="spellEnd"/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 - Hotelarskie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żywienia i usług gastronomicznych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hotelarstwa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organizacji turystyki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usług kelnerskich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Technikum nr 7 Projektowania                        i Stylizacji Ubioru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3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przemysłu mody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usług fryzjerskich</w:t>
            </w:r>
          </w:p>
        </w:tc>
      </w:tr>
      <w:tr w:rsidR="00691941" w:rsidRPr="00691941" w:rsidTr="00B82CF1">
        <w:trPr>
          <w:trHeight w:val="240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 stylista 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fotografii i multimediów</w:t>
            </w:r>
          </w:p>
        </w:tc>
      </w:tr>
      <w:tr w:rsidR="00691941" w:rsidRPr="00691941" w:rsidTr="00B82CF1">
        <w:trPr>
          <w:trHeight w:val="244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 st. nr 4 Gastronomiczna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kucharz</w:t>
            </w:r>
          </w:p>
        </w:tc>
      </w:tr>
      <w:tr w:rsidR="00691941" w:rsidRPr="00691941" w:rsidTr="00B82CF1">
        <w:trPr>
          <w:trHeight w:val="230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kelner</w:t>
            </w:r>
          </w:p>
        </w:tc>
      </w:tr>
      <w:tr w:rsidR="00691941" w:rsidRPr="00691941" w:rsidTr="00B82CF1">
        <w:trPr>
          <w:trHeight w:val="262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piekarz</w:t>
            </w:r>
          </w:p>
        </w:tc>
      </w:tr>
      <w:tr w:rsidR="00691941" w:rsidRPr="00691941" w:rsidTr="00B82CF1">
        <w:trPr>
          <w:trHeight w:val="262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cukiernik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 st. nr 9 Rzemieślniczo- Artystyczna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krawiec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fotograf</w:t>
            </w:r>
          </w:p>
        </w:tc>
      </w:tr>
      <w:tr w:rsidR="00691941" w:rsidRPr="00691941" w:rsidTr="00B82CF1">
        <w:trPr>
          <w:trHeight w:val="348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fryzjer</w:t>
            </w:r>
          </w:p>
        </w:tc>
      </w:tr>
      <w:tr w:rsidR="00691941" w:rsidRPr="00691941" w:rsidTr="00407DB9">
        <w:trPr>
          <w:trHeight w:val="286"/>
        </w:trPr>
        <w:tc>
          <w:tcPr>
            <w:tcW w:w="669" w:type="pct"/>
            <w:vMerge w:val="restart"/>
            <w:shd w:val="clear" w:color="auto" w:fill="auto"/>
            <w:textDirection w:val="btLr"/>
          </w:tcPr>
          <w:p w:rsidR="00691941" w:rsidRPr="00691941" w:rsidRDefault="00691941" w:rsidP="00691941">
            <w:pPr>
              <w:suppressAutoHyphens w:val="0"/>
              <w:ind w:left="113" w:right="113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Centrum Kształcenia Zawodowego i Ustawicznego </w:t>
            </w:r>
          </w:p>
          <w:p w:rsidR="00691941" w:rsidRPr="00691941" w:rsidRDefault="00691941" w:rsidP="00691941">
            <w:pPr>
              <w:suppressAutoHyphens w:val="0"/>
              <w:ind w:left="113" w:right="113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Kilińskiego 25</w:t>
            </w: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Technikum nr 2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proofErr w:type="spellStart"/>
            <w:r w:rsidRPr="00691941">
              <w:rPr>
                <w:rFonts w:ascii="Tahoma" w:hAnsi="Tahoma" w:cs="Tahoma"/>
                <w:sz w:val="20"/>
                <w:lang w:eastAsia="pl-PL"/>
              </w:rPr>
              <w:t>Architektoniczno</w:t>
            </w:r>
            <w:proofErr w:type="spellEnd"/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 –Budowlane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889" w:type="pct"/>
            <w:shd w:val="clear" w:color="auto" w:fill="auto"/>
          </w:tcPr>
          <w:p w:rsidR="00691941" w:rsidRPr="00A77818" w:rsidRDefault="00691941" w:rsidP="00A77818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architektury krajobrazu</w:t>
            </w:r>
          </w:p>
        </w:tc>
      </w:tr>
      <w:tr w:rsidR="00691941" w:rsidRPr="00691941" w:rsidTr="00B82CF1">
        <w:trPr>
          <w:trHeight w:val="274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A77818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technik aranżacji wnętrz (</w:t>
            </w:r>
            <w:r w:rsidR="00691941" w:rsidRPr="00691941">
              <w:rPr>
                <w:rFonts w:ascii="Tahoma" w:hAnsi="Tahoma" w:cs="Tahoma"/>
                <w:sz w:val="20"/>
                <w:lang w:eastAsia="pl-PL"/>
              </w:rPr>
              <w:t>nowy zawód)</w:t>
            </w:r>
          </w:p>
        </w:tc>
      </w:tr>
      <w:tr w:rsidR="00691941" w:rsidRPr="00691941" w:rsidTr="00B82CF1">
        <w:trPr>
          <w:trHeight w:val="274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budownictwa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Technikum nr 4 Transportowe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 eksploatacji portów 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i terminali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spedytor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transportu kolejowego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mechanik lotniczy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 pojazdów kolejowych </w:t>
            </w:r>
            <w:r w:rsidRPr="00691941">
              <w:rPr>
                <w:rFonts w:ascii="Tahoma" w:hAnsi="Tahoma" w:cs="Tahoma"/>
                <w:color w:val="FF0000"/>
                <w:sz w:val="20"/>
                <w:lang w:eastAsia="pl-PL"/>
              </w:rPr>
              <w:t xml:space="preserve">  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lotniskowych służb operacyjnych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Techniku nr 5 Samochodowo – </w:t>
            </w:r>
            <w:proofErr w:type="spellStart"/>
            <w:r w:rsidRPr="00691941">
              <w:rPr>
                <w:rFonts w:ascii="Tahoma" w:hAnsi="Tahoma" w:cs="Tahoma"/>
                <w:sz w:val="20"/>
                <w:lang w:eastAsia="pl-PL"/>
              </w:rPr>
              <w:t>Mechatroniczne</w:t>
            </w:r>
            <w:proofErr w:type="spellEnd"/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 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>im. Jana Kilińskiego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spawalnictwa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mechatronik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pojazdów samochodowych</w:t>
            </w:r>
          </w:p>
        </w:tc>
      </w:tr>
      <w:tr w:rsidR="00691941" w:rsidRPr="00691941" w:rsidTr="00B82CF1">
        <w:trPr>
          <w:trHeight w:val="170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Technikum nr 6 Grafiki, Logistyki i Środowiska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>im. Legionów Polskich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grafiki i poligrafii cyfrowej</w:t>
            </w:r>
          </w:p>
        </w:tc>
      </w:tr>
      <w:tr w:rsidR="00691941" w:rsidRPr="00691941" w:rsidTr="00B82CF1">
        <w:trPr>
          <w:trHeight w:val="202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geodeta</w:t>
            </w:r>
          </w:p>
        </w:tc>
      </w:tr>
      <w:tr w:rsidR="00691941" w:rsidRPr="00691941" w:rsidTr="00B82CF1">
        <w:trPr>
          <w:trHeight w:val="248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logistyk</w:t>
            </w:r>
          </w:p>
        </w:tc>
      </w:tr>
      <w:tr w:rsidR="00691941" w:rsidRPr="00691941" w:rsidTr="00B82CF1">
        <w:trPr>
          <w:trHeight w:val="260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elektryk</w:t>
            </w:r>
          </w:p>
        </w:tc>
      </w:tr>
      <w:tr w:rsidR="00691941" w:rsidRPr="00691941" w:rsidTr="00B82CF1">
        <w:trPr>
          <w:trHeight w:val="142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 energetyk 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 st. nr 2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cukiernik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A77818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e</w:t>
            </w:r>
            <w:r w:rsidR="00691941" w:rsidRPr="00691941">
              <w:rPr>
                <w:rFonts w:ascii="Tahoma" w:hAnsi="Tahoma" w:cs="Tahoma"/>
                <w:sz w:val="20"/>
                <w:lang w:eastAsia="pl-PL"/>
              </w:rPr>
              <w:t>lektromechanik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fryzjer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407DB9" w:rsidRPr="00691941" w:rsidRDefault="00A77818" w:rsidP="00407DB9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k</w:t>
            </w:r>
            <w:r w:rsidR="00691941" w:rsidRPr="00691941">
              <w:rPr>
                <w:rFonts w:ascii="Tahoma" w:hAnsi="Tahoma" w:cs="Tahoma"/>
                <w:sz w:val="20"/>
                <w:lang w:eastAsia="pl-PL"/>
              </w:rPr>
              <w:t>ucharz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A77818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m</w:t>
            </w:r>
            <w:r w:rsidR="00691941" w:rsidRPr="00691941">
              <w:rPr>
                <w:rFonts w:ascii="Tahoma" w:hAnsi="Tahoma" w:cs="Tahoma"/>
                <w:sz w:val="20"/>
                <w:lang w:eastAsia="pl-PL"/>
              </w:rPr>
              <w:t>echanik pojazdów samochodowych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A77818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s</w:t>
            </w:r>
            <w:r w:rsidR="00691941" w:rsidRPr="00691941">
              <w:rPr>
                <w:rFonts w:ascii="Tahoma" w:hAnsi="Tahoma" w:cs="Tahoma"/>
                <w:sz w:val="20"/>
                <w:lang w:eastAsia="pl-PL"/>
              </w:rPr>
              <w:t>tolarz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sprzedawca</w:t>
            </w:r>
          </w:p>
        </w:tc>
      </w:tr>
      <w:tr w:rsidR="00691941" w:rsidRPr="00691941" w:rsidTr="00B82CF1">
        <w:trPr>
          <w:trHeight w:val="553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 st. nr 3 Architektoniczno- Budowlana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monter zabudowy i robót wykończeniowych w budownictwie</w:t>
            </w:r>
          </w:p>
        </w:tc>
      </w:tr>
      <w:tr w:rsidR="00691941" w:rsidRPr="00691941" w:rsidTr="00B82CF1">
        <w:trPr>
          <w:trHeight w:val="277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</w:tcPr>
          <w:p w:rsidR="00691941" w:rsidRPr="00A77818" w:rsidRDefault="00691941" w:rsidP="00A77818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monter stolarki budowlanej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Branżowa Szkoła I st. nr 7 Samochodowo – </w:t>
            </w:r>
            <w:proofErr w:type="spellStart"/>
            <w:r w:rsidRPr="00691941">
              <w:rPr>
                <w:rFonts w:ascii="Tahoma" w:hAnsi="Tahoma" w:cs="Tahoma"/>
                <w:sz w:val="20"/>
                <w:lang w:eastAsia="pl-PL"/>
              </w:rPr>
              <w:t>Mechatroniczna</w:t>
            </w:r>
            <w:proofErr w:type="spellEnd"/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  </w:t>
            </w:r>
            <w:r w:rsidRPr="00691941">
              <w:rPr>
                <w:rFonts w:ascii="Tahoma" w:hAnsi="Tahoma" w:cs="Tahoma"/>
                <w:sz w:val="20"/>
                <w:lang w:eastAsia="pl-PL"/>
              </w:rPr>
              <w:br/>
              <w:t>im. Jana Kilińskiego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mechanik pojazdów samochodowych</w:t>
            </w:r>
          </w:p>
        </w:tc>
      </w:tr>
      <w:tr w:rsidR="00691941" w:rsidRPr="00691941" w:rsidTr="00B82CF1">
        <w:trPr>
          <w:trHeight w:val="542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elektromechanik pojazdów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samochodowych</w:t>
            </w:r>
          </w:p>
        </w:tc>
      </w:tr>
      <w:tr w:rsidR="00691941" w:rsidRPr="00691941" w:rsidTr="00B82CF1">
        <w:trPr>
          <w:trHeight w:val="266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kierowca mechanik</w:t>
            </w:r>
          </w:p>
        </w:tc>
      </w:tr>
      <w:tr w:rsidR="00691941" w:rsidRPr="00691941" w:rsidTr="00B82CF1">
        <w:trPr>
          <w:trHeight w:val="138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 st. Specjalna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pracownik pomocniczy mechanika </w:t>
            </w:r>
          </w:p>
        </w:tc>
      </w:tr>
      <w:tr w:rsidR="00691941" w:rsidRPr="00691941" w:rsidTr="00B82CF1">
        <w:trPr>
          <w:trHeight w:val="138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pracownik pomocniczy gastronomii</w:t>
            </w:r>
          </w:p>
        </w:tc>
      </w:tr>
      <w:tr w:rsidR="00691941" w:rsidRPr="00691941" w:rsidTr="00B82CF1">
        <w:tc>
          <w:tcPr>
            <w:tcW w:w="669" w:type="pct"/>
            <w:vMerge w:val="restart"/>
            <w:shd w:val="clear" w:color="auto" w:fill="auto"/>
            <w:textDirection w:val="btLr"/>
          </w:tcPr>
          <w:p w:rsidR="00691941" w:rsidRPr="00691941" w:rsidRDefault="00691941" w:rsidP="00691941">
            <w:pPr>
              <w:suppressAutoHyphens w:val="0"/>
              <w:ind w:left="113" w:right="113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Zespół Szkół</w:t>
            </w:r>
          </w:p>
          <w:p w:rsidR="00691941" w:rsidRPr="00691941" w:rsidRDefault="00691941" w:rsidP="00691941">
            <w:pPr>
              <w:suppressAutoHyphens w:val="0"/>
              <w:ind w:left="113" w:right="113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Elektronicznych                        i Informatycznych</w:t>
            </w:r>
          </w:p>
        </w:tc>
        <w:tc>
          <w:tcPr>
            <w:tcW w:w="1374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Technikum nr 8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4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elektronik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informatyk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 xml:space="preserve">technik realizacji nagrań </w:t>
            </w:r>
          </w:p>
        </w:tc>
      </w:tr>
      <w:tr w:rsidR="00691941" w:rsidRPr="00691941" w:rsidTr="00B82CF1"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programista</w:t>
            </w:r>
          </w:p>
        </w:tc>
      </w:tr>
      <w:tr w:rsidR="00691941" w:rsidRPr="00691941" w:rsidTr="004C15C0">
        <w:trPr>
          <w:trHeight w:val="795"/>
        </w:trPr>
        <w:tc>
          <w:tcPr>
            <w:tcW w:w="66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74" w:type="pct"/>
            <w:vMerge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automatyk</w:t>
            </w:r>
          </w:p>
        </w:tc>
      </w:tr>
      <w:tr w:rsidR="00691941" w:rsidRPr="00691941" w:rsidTr="00B82CF1">
        <w:tc>
          <w:tcPr>
            <w:tcW w:w="66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Suma</w:t>
            </w:r>
            <w:r w:rsidR="00A77818">
              <w:rPr>
                <w:rFonts w:ascii="Tahoma" w:hAnsi="Tahoma" w:cs="Tahoma"/>
                <w:b/>
                <w:sz w:val="20"/>
                <w:lang w:eastAsia="pl-PL"/>
              </w:rPr>
              <w:br/>
            </w:r>
          </w:p>
        </w:tc>
        <w:tc>
          <w:tcPr>
            <w:tcW w:w="1374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068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26</w:t>
            </w:r>
          </w:p>
        </w:tc>
        <w:tc>
          <w:tcPr>
            <w:tcW w:w="188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</w:tr>
    </w:tbl>
    <w:p w:rsidR="00691941" w:rsidRPr="00691941" w:rsidRDefault="00691941" w:rsidP="00691941">
      <w:pPr>
        <w:suppressAutoHyphens w:val="0"/>
        <w:jc w:val="both"/>
        <w:rPr>
          <w:rFonts w:ascii="Tahoma" w:hAnsi="Tahoma" w:cs="Tahoma"/>
          <w:color w:val="FF0000"/>
          <w:spacing w:val="-15"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br/>
      </w:r>
      <w:r w:rsidRPr="00691941">
        <w:rPr>
          <w:rFonts w:ascii="Tahoma" w:hAnsi="Tahoma" w:cs="Tahoma"/>
          <w:spacing w:val="-15"/>
          <w:sz w:val="22"/>
          <w:szCs w:val="22"/>
          <w:lang w:eastAsia="pl-PL"/>
        </w:rPr>
        <w:t xml:space="preserve">          Łącznie dla tegorocznych absolwentów szkół podstawowych przygotowano ponad</w:t>
      </w:r>
      <w:r w:rsidRPr="00691941">
        <w:rPr>
          <w:rFonts w:ascii="Tahoma" w:hAnsi="Tahoma" w:cs="Tahoma"/>
          <w:b/>
          <w:spacing w:val="-15"/>
          <w:sz w:val="22"/>
          <w:szCs w:val="22"/>
          <w:lang w:eastAsia="pl-PL"/>
        </w:rPr>
        <w:t xml:space="preserve"> 1472 </w:t>
      </w:r>
      <w:r w:rsidRPr="00691941">
        <w:rPr>
          <w:rFonts w:ascii="Tahoma" w:hAnsi="Tahoma" w:cs="Tahoma"/>
          <w:spacing w:val="-15"/>
          <w:sz w:val="22"/>
          <w:szCs w:val="22"/>
          <w:lang w:eastAsia="pl-PL"/>
        </w:rPr>
        <w:t>miejsc</w:t>
      </w:r>
      <w:r w:rsidR="003618FB">
        <w:rPr>
          <w:rFonts w:ascii="Tahoma" w:hAnsi="Tahoma" w:cs="Tahoma"/>
          <w:spacing w:val="-15"/>
          <w:sz w:val="22"/>
          <w:szCs w:val="22"/>
          <w:lang w:eastAsia="pl-PL"/>
        </w:rPr>
        <w:t>a</w:t>
      </w:r>
      <w:r w:rsidRPr="00691941">
        <w:rPr>
          <w:rFonts w:ascii="Tahoma" w:hAnsi="Tahoma" w:cs="Tahoma"/>
          <w:spacing w:val="-15"/>
          <w:sz w:val="22"/>
          <w:szCs w:val="22"/>
          <w:lang w:eastAsia="pl-PL"/>
        </w:rPr>
        <w:t xml:space="preserve">              w </w:t>
      </w:r>
      <w:r w:rsidRPr="00691941">
        <w:rPr>
          <w:rFonts w:ascii="Tahoma" w:hAnsi="Tahoma" w:cs="Tahoma"/>
          <w:b/>
          <w:spacing w:val="-15"/>
          <w:sz w:val="22"/>
          <w:szCs w:val="22"/>
          <w:lang w:eastAsia="pl-PL"/>
        </w:rPr>
        <w:t>46</w:t>
      </w:r>
      <w:r w:rsidRPr="00691941">
        <w:rPr>
          <w:rFonts w:ascii="Tahoma" w:hAnsi="Tahoma" w:cs="Tahoma"/>
          <w:spacing w:val="-15"/>
          <w:sz w:val="22"/>
          <w:szCs w:val="22"/>
          <w:lang w:eastAsia="pl-PL"/>
        </w:rPr>
        <w:t xml:space="preserve"> oddziałach klas pierwszych.</w:t>
      </w:r>
    </w:p>
    <w:p w:rsidR="00691941" w:rsidRPr="00691941" w:rsidRDefault="00691941" w:rsidP="004C15C0">
      <w:pPr>
        <w:suppressAutoHyphens w:val="0"/>
        <w:spacing w:before="100" w:beforeAutospacing="1" w:after="100" w:afterAutospacing="1"/>
        <w:jc w:val="both"/>
        <w:outlineLvl w:val="2"/>
        <w:rPr>
          <w:rFonts w:ascii="Tahoma" w:hAnsi="Tahoma" w:cs="Tahoma"/>
          <w:bCs/>
          <w:sz w:val="22"/>
          <w:szCs w:val="22"/>
          <w:lang w:eastAsia="pl-PL"/>
        </w:rPr>
      </w:pPr>
      <w:r w:rsidRPr="00691941">
        <w:rPr>
          <w:b/>
          <w:bCs/>
          <w:sz w:val="27"/>
          <w:szCs w:val="27"/>
          <w:lang w:eastAsia="pl-PL"/>
        </w:rPr>
        <w:t xml:space="preserve">      </w:t>
      </w:r>
      <w:r w:rsidRPr="00691941">
        <w:rPr>
          <w:bCs/>
          <w:sz w:val="27"/>
          <w:szCs w:val="27"/>
          <w:lang w:eastAsia="pl-PL"/>
        </w:rPr>
        <w:t xml:space="preserve"> </w:t>
      </w:r>
      <w:r w:rsidRPr="00691941">
        <w:rPr>
          <w:rFonts w:ascii="Tahoma" w:hAnsi="Tahoma" w:cs="Tahoma"/>
          <w:bCs/>
          <w:sz w:val="27"/>
          <w:szCs w:val="27"/>
          <w:lang w:eastAsia="pl-PL"/>
        </w:rPr>
        <w:t xml:space="preserve"> </w:t>
      </w:r>
      <w:r w:rsidRPr="00691941">
        <w:rPr>
          <w:rFonts w:ascii="Tahoma" w:hAnsi="Tahoma" w:cs="Tahoma"/>
          <w:bCs/>
          <w:sz w:val="22"/>
          <w:szCs w:val="22"/>
          <w:lang w:eastAsia="pl-PL"/>
        </w:rPr>
        <w:t xml:space="preserve"> Uzgadniając z dyrektorami plany rekrutacyjne, wzięto pod uwagę informacje i wnioski dyrektorów szkół oraz informacje instytucji rynku pracy. Zaakceptowane kierunki kształcenia są</w:t>
      </w:r>
      <w:r w:rsidRPr="00691941">
        <w:rPr>
          <w:rFonts w:ascii="Tahoma" w:hAnsi="Tahoma" w:cs="Tahoma"/>
          <w:bCs/>
          <w:color w:val="FF0000"/>
          <w:sz w:val="22"/>
          <w:szCs w:val="22"/>
          <w:lang w:eastAsia="pl-PL"/>
        </w:rPr>
        <w:t xml:space="preserve"> </w:t>
      </w:r>
      <w:r w:rsidRPr="00691941">
        <w:rPr>
          <w:rFonts w:ascii="Tahoma" w:hAnsi="Tahoma" w:cs="Tahoma"/>
          <w:bCs/>
          <w:sz w:val="22"/>
          <w:szCs w:val="22"/>
          <w:lang w:eastAsia="pl-PL"/>
        </w:rPr>
        <w:t xml:space="preserve">zgodne z </w:t>
      </w:r>
      <w:r w:rsidRPr="00691941">
        <w:rPr>
          <w:rFonts w:ascii="Tahoma" w:hAnsi="Tahoma" w:cs="Tahoma"/>
          <w:bCs/>
          <w:i/>
          <w:sz w:val="22"/>
          <w:szCs w:val="22"/>
          <w:lang w:eastAsia="pl-PL"/>
        </w:rPr>
        <w:t>PROGNOZĄ ZAPOTRZEBOWANIA NA PRACOWNIKÓW W ZAWODACH SZKOLNICTWA BRANŻOWEGO NA KRAJOWYM I WOJEWÓDZKIM RYNKU PRACY,</w:t>
      </w:r>
      <w:r w:rsidRPr="00691941">
        <w:rPr>
          <w:rFonts w:ascii="Tahoma" w:hAnsi="Tahoma" w:cs="Tahoma"/>
          <w:bCs/>
          <w:sz w:val="22"/>
          <w:szCs w:val="22"/>
          <w:lang w:eastAsia="pl-PL"/>
        </w:rPr>
        <w:t xml:space="preserve"> obwieszczoną przez Ministra Edukacji w dn. 30 stycznia 2024 r. Występuje istotne zapotrzebowanie na wojewódzkim rynku pracy, a w zawodach: elektromechanik, m</w:t>
      </w:r>
      <w:r w:rsidR="004C15C0">
        <w:rPr>
          <w:rFonts w:ascii="Tahoma" w:hAnsi="Tahoma" w:cs="Tahoma"/>
          <w:bCs/>
          <w:sz w:val="22"/>
          <w:szCs w:val="22"/>
          <w:lang w:eastAsia="pl-PL"/>
        </w:rPr>
        <w:t xml:space="preserve">echanik pojazdów samochodowych </w:t>
      </w:r>
      <w:r w:rsidRPr="00691941">
        <w:rPr>
          <w:rFonts w:ascii="Tahoma" w:hAnsi="Tahoma" w:cs="Tahoma"/>
          <w:bCs/>
          <w:sz w:val="22"/>
          <w:szCs w:val="22"/>
          <w:lang w:eastAsia="pl-PL"/>
        </w:rPr>
        <w:t>również na krajowym rynku pracy.</w:t>
      </w:r>
      <w:r w:rsidRPr="00691941">
        <w:rPr>
          <w:rFonts w:ascii="Tahoma" w:hAnsi="Tahoma" w:cs="Tahoma"/>
          <w:bCs/>
          <w:color w:val="FF0000"/>
          <w:sz w:val="22"/>
          <w:szCs w:val="22"/>
          <w:lang w:eastAsia="pl-PL"/>
        </w:rPr>
        <w:t xml:space="preserve"> </w:t>
      </w:r>
      <w:r w:rsidRPr="00691941">
        <w:rPr>
          <w:rFonts w:ascii="Tahoma" w:hAnsi="Tahoma" w:cs="Tahoma"/>
          <w:bCs/>
          <w:sz w:val="22"/>
          <w:szCs w:val="22"/>
          <w:lang w:eastAsia="pl-PL"/>
        </w:rPr>
        <w:t xml:space="preserve">Ponadto poszerzono ofertę kształcenia dla uczniów posiadających orzeczenie o potrzebie kształcenia specjalnego </w:t>
      </w:r>
      <w:r w:rsidR="003618FB">
        <w:rPr>
          <w:rFonts w:ascii="Tahoma" w:hAnsi="Tahoma" w:cs="Tahoma"/>
          <w:bCs/>
          <w:sz w:val="22"/>
          <w:szCs w:val="22"/>
          <w:lang w:eastAsia="pl-PL"/>
        </w:rPr>
        <w:t xml:space="preserve">                   </w:t>
      </w:r>
      <w:r w:rsidRPr="00691941">
        <w:rPr>
          <w:rFonts w:ascii="Tahoma" w:hAnsi="Tahoma" w:cs="Tahoma"/>
          <w:bCs/>
          <w:sz w:val="22"/>
          <w:szCs w:val="22"/>
          <w:lang w:eastAsia="pl-PL"/>
        </w:rPr>
        <w:t xml:space="preserve">o zawód: pomocnik pomocniczy gastronomii. </w:t>
      </w:r>
      <w:r w:rsidRPr="00691941">
        <w:rPr>
          <w:rFonts w:ascii="Tahoma" w:hAnsi="Tahoma" w:cs="Tahoma"/>
          <w:bCs/>
          <w:color w:val="FF0000"/>
          <w:sz w:val="22"/>
          <w:szCs w:val="22"/>
          <w:lang w:eastAsia="pl-PL"/>
        </w:rPr>
        <w:t xml:space="preserve"> </w:t>
      </w:r>
    </w:p>
    <w:p w:rsidR="00691941" w:rsidRPr="00691941" w:rsidRDefault="00691941" w:rsidP="004C15C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sz w:val="22"/>
          <w:szCs w:val="22"/>
          <w:lang w:eastAsia="pl-PL"/>
        </w:rPr>
        <w:t xml:space="preserve">          Podobnie jak w latach ubiegłych, także i w tym roku rekrutacja do szkół ponadpodstawowych będzie przeprowadzona w formie elektronicznej, w terminach ogłoszonych przez Śląskiego Kuratora Oświaty w postanowieniu z dnia 29.01.2024</w:t>
      </w:r>
      <w:r w:rsidR="003618FB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91941">
        <w:rPr>
          <w:rFonts w:ascii="Tahoma" w:hAnsi="Tahoma" w:cs="Tahoma"/>
          <w:sz w:val="22"/>
          <w:szCs w:val="22"/>
          <w:lang w:eastAsia="pl-PL"/>
        </w:rPr>
        <w:t>r.</w:t>
      </w:r>
    </w:p>
    <w:p w:rsidR="00691941" w:rsidRPr="00691941" w:rsidRDefault="00691941" w:rsidP="004C15C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691941">
        <w:rPr>
          <w:rFonts w:ascii="Tahoma" w:hAnsi="Tahoma" w:cs="Tahoma"/>
          <w:b/>
          <w:sz w:val="22"/>
          <w:szCs w:val="22"/>
          <w:lang w:eastAsia="pl-PL"/>
        </w:rPr>
        <w:tab/>
      </w:r>
      <w:r w:rsidRPr="00691941">
        <w:rPr>
          <w:rFonts w:ascii="Tahoma" w:hAnsi="Tahoma" w:cs="Tahoma"/>
          <w:sz w:val="22"/>
          <w:szCs w:val="22"/>
          <w:lang w:eastAsia="pl-PL"/>
        </w:rPr>
        <w:t>Ponadto będzie prowadzony nabór do liceum ogólnokształcącego dla dorosłych                       i szkoły podstawowej dla dorosłych oraz branżowych szkół II stopnia, szkół policealnych                    i na kwalifikacyjne kursy zawodowe. Poniżej oferta ww. szkół</w:t>
      </w:r>
      <w:r w:rsidR="004C15C0">
        <w:rPr>
          <w:rFonts w:ascii="Tahoma" w:hAnsi="Tahoma" w:cs="Tahoma"/>
          <w:sz w:val="22"/>
          <w:szCs w:val="22"/>
          <w:lang w:eastAsia="pl-PL"/>
        </w:rPr>
        <w:t>.</w:t>
      </w:r>
      <w:r w:rsidRPr="00691941">
        <w:rPr>
          <w:rFonts w:ascii="Tahoma" w:hAnsi="Tahoma" w:cs="Tahoma"/>
          <w:sz w:val="22"/>
          <w:szCs w:val="22"/>
          <w:lang w:eastAsia="pl-PL"/>
        </w:rPr>
        <w:t xml:space="preserve"> 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</w:p>
    <w:p w:rsidR="00691941" w:rsidRPr="00691941" w:rsidRDefault="004C15C0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>
        <w:rPr>
          <w:rFonts w:ascii="Tahoma" w:hAnsi="Tahoma" w:cs="Tahoma"/>
          <w:b/>
          <w:sz w:val="22"/>
          <w:szCs w:val="22"/>
          <w:lang w:eastAsia="pl-PL"/>
        </w:rPr>
        <w:br/>
      </w:r>
      <w:r w:rsidR="00691941" w:rsidRPr="00691941">
        <w:rPr>
          <w:rFonts w:ascii="Tahoma" w:hAnsi="Tahoma" w:cs="Tahoma"/>
          <w:b/>
          <w:sz w:val="22"/>
          <w:szCs w:val="22"/>
          <w:lang w:eastAsia="pl-PL"/>
        </w:rPr>
        <w:lastRenderedPageBreak/>
        <w:t>LICEUM OGÓLNOKSZTAŁCĄCE DLA DOROSŁYCH I SZKOŁA PODSTAWOWA                               DLA DOROSŁYCH</w:t>
      </w:r>
    </w:p>
    <w:p w:rsidR="00691941" w:rsidRPr="00691941" w:rsidRDefault="00691941" w:rsidP="00691941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873"/>
        <w:gridCol w:w="2871"/>
      </w:tblGrid>
      <w:tr w:rsidR="00691941" w:rsidRPr="00691941" w:rsidTr="00B82CF1">
        <w:trPr>
          <w:trHeight w:val="734"/>
        </w:trPr>
        <w:tc>
          <w:tcPr>
            <w:tcW w:w="127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zespołu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2137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szkoły</w:t>
            </w:r>
          </w:p>
        </w:tc>
        <w:tc>
          <w:tcPr>
            <w:tcW w:w="1584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 xml:space="preserve">Liczba planowanych klas </w:t>
            </w:r>
          </w:p>
        </w:tc>
      </w:tr>
      <w:tr w:rsidR="00691941" w:rsidRPr="00691941" w:rsidTr="00B82CF1">
        <w:tc>
          <w:tcPr>
            <w:tcW w:w="1279" w:type="pct"/>
            <w:shd w:val="clear" w:color="auto" w:fill="auto"/>
          </w:tcPr>
          <w:p w:rsidR="004C15C0" w:rsidRPr="00691941" w:rsidRDefault="004C15C0" w:rsidP="004C15C0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br/>
            </w:r>
            <w:r w:rsidRPr="00691941">
              <w:rPr>
                <w:rFonts w:ascii="Tahoma" w:hAnsi="Tahoma" w:cs="Tahoma"/>
                <w:sz w:val="20"/>
                <w:lang w:eastAsia="pl-PL"/>
              </w:rPr>
              <w:t>CKZiU</w:t>
            </w:r>
          </w:p>
          <w:p w:rsidR="00691941" w:rsidRPr="00691941" w:rsidRDefault="004C15C0" w:rsidP="004C15C0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Kilińskiego 25</w:t>
            </w:r>
            <w:r>
              <w:rPr>
                <w:rFonts w:ascii="Tahoma" w:hAnsi="Tahoma" w:cs="Tahoma"/>
                <w:sz w:val="20"/>
                <w:lang w:eastAsia="pl-PL"/>
              </w:rPr>
              <w:br/>
            </w:r>
          </w:p>
        </w:tc>
        <w:tc>
          <w:tcPr>
            <w:tcW w:w="2137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</w:p>
          <w:p w:rsid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3E5BA7">
              <w:rPr>
                <w:rFonts w:ascii="Tahoma" w:hAnsi="Tahoma" w:cs="Tahoma"/>
                <w:sz w:val="20"/>
                <w:lang w:eastAsia="pl-PL"/>
              </w:rPr>
              <w:t>Liceum Ogólnokształcące dla Dorosłych</w:t>
            </w:r>
          </w:p>
          <w:p w:rsidR="004C15C0" w:rsidRPr="00691941" w:rsidRDefault="004C15C0" w:rsidP="00691941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1584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</w:p>
          <w:p w:rsidR="00691941" w:rsidRPr="00691941" w:rsidRDefault="003E5BA7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3E5BA7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</w:tr>
    </w:tbl>
    <w:p w:rsidR="003E5BA7" w:rsidRDefault="003E5BA7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t>BRANŻOWE SZKOŁY II STOPNIA</w:t>
      </w:r>
    </w:p>
    <w:p w:rsidR="00691941" w:rsidRPr="00691941" w:rsidRDefault="00691941" w:rsidP="00691941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213"/>
        <w:gridCol w:w="1718"/>
        <w:gridCol w:w="2813"/>
      </w:tblGrid>
      <w:tr w:rsidR="00691941" w:rsidRPr="00691941" w:rsidTr="00B82CF1">
        <w:trPr>
          <w:trHeight w:val="734"/>
        </w:trPr>
        <w:tc>
          <w:tcPr>
            <w:tcW w:w="127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zespołu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1221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szkoły</w:t>
            </w:r>
          </w:p>
        </w:tc>
        <w:tc>
          <w:tcPr>
            <w:tcW w:w="948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Liczba planowanych klas I</w:t>
            </w:r>
            <w:r w:rsidR="004C15C0">
              <w:rPr>
                <w:rFonts w:ascii="Tahoma" w:hAnsi="Tahoma" w:cs="Tahoma"/>
                <w:b/>
                <w:sz w:val="20"/>
                <w:lang w:eastAsia="pl-PL"/>
              </w:rPr>
              <w:br/>
            </w:r>
          </w:p>
        </w:tc>
        <w:tc>
          <w:tcPr>
            <w:tcW w:w="1552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Zawody</w:t>
            </w:r>
          </w:p>
        </w:tc>
      </w:tr>
      <w:tr w:rsidR="00691941" w:rsidRPr="00691941" w:rsidTr="00B82CF1">
        <w:tc>
          <w:tcPr>
            <w:tcW w:w="1279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CKZiU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Grota Roweckiego 64</w:t>
            </w:r>
          </w:p>
        </w:tc>
        <w:tc>
          <w:tcPr>
            <w:tcW w:w="1221" w:type="pct"/>
            <w:vMerge w:val="restar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II Stopnia nr 1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2</w:t>
            </w:r>
          </w:p>
        </w:tc>
        <w:tc>
          <w:tcPr>
            <w:tcW w:w="1552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żywienia                         i usług gastronomicznych</w:t>
            </w:r>
          </w:p>
        </w:tc>
      </w:tr>
      <w:tr w:rsidR="00691941" w:rsidRPr="00691941" w:rsidTr="00B82CF1">
        <w:trPr>
          <w:trHeight w:val="226"/>
        </w:trPr>
        <w:tc>
          <w:tcPr>
            <w:tcW w:w="127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21" w:type="pct"/>
            <w:vMerge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552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usług fryzjerskich</w:t>
            </w:r>
          </w:p>
        </w:tc>
      </w:tr>
      <w:tr w:rsidR="00691941" w:rsidRPr="00691941" w:rsidTr="00B82CF1">
        <w:trPr>
          <w:trHeight w:val="300"/>
        </w:trPr>
        <w:tc>
          <w:tcPr>
            <w:tcW w:w="127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21" w:type="pct"/>
            <w:vMerge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552" w:type="pct"/>
            <w:shd w:val="clear" w:color="auto" w:fill="auto"/>
          </w:tcPr>
          <w:p w:rsidR="00691941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t</w:t>
            </w:r>
            <w:r w:rsidR="00691941" w:rsidRPr="00691941">
              <w:rPr>
                <w:rFonts w:ascii="Tahoma" w:hAnsi="Tahoma" w:cs="Tahoma"/>
                <w:sz w:val="20"/>
                <w:lang w:eastAsia="pl-PL"/>
              </w:rPr>
              <w:t>echnik technologii żywności</w:t>
            </w:r>
          </w:p>
        </w:tc>
      </w:tr>
      <w:tr w:rsidR="00691941" w:rsidRPr="00691941" w:rsidTr="00B82CF1">
        <w:trPr>
          <w:trHeight w:val="300"/>
        </w:trPr>
        <w:tc>
          <w:tcPr>
            <w:tcW w:w="1279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21" w:type="pct"/>
            <w:vMerge/>
          </w:tcPr>
          <w:p w:rsidR="00691941" w:rsidRPr="00691941" w:rsidRDefault="00691941" w:rsidP="00691941">
            <w:pPr>
              <w:suppressAutoHyphens w:val="0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552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przemysłu mody</w:t>
            </w:r>
          </w:p>
        </w:tc>
      </w:tr>
      <w:tr w:rsidR="00691941" w:rsidRPr="00691941" w:rsidTr="00B82CF1">
        <w:tc>
          <w:tcPr>
            <w:tcW w:w="127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CKZiU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Kilińskiego 25</w:t>
            </w:r>
            <w:r w:rsidR="004C15C0">
              <w:rPr>
                <w:rFonts w:ascii="Tahoma" w:hAnsi="Tahoma" w:cs="Tahoma"/>
                <w:sz w:val="20"/>
                <w:lang w:eastAsia="pl-PL"/>
              </w:rPr>
              <w:br/>
            </w:r>
          </w:p>
        </w:tc>
        <w:tc>
          <w:tcPr>
            <w:tcW w:w="1221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Branżowa Szkoła II Stopnia nr 2</w:t>
            </w:r>
          </w:p>
        </w:tc>
        <w:tc>
          <w:tcPr>
            <w:tcW w:w="948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552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technik pojazdów samochodowych</w:t>
            </w:r>
          </w:p>
        </w:tc>
      </w:tr>
    </w:tbl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t>SZKOŁY POLICEALNE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2"/>
        <w:gridCol w:w="1798"/>
        <w:gridCol w:w="2594"/>
      </w:tblGrid>
      <w:tr w:rsidR="00691941" w:rsidRPr="00691941" w:rsidTr="00B82CF1">
        <w:trPr>
          <w:trHeight w:val="734"/>
        </w:trPr>
        <w:tc>
          <w:tcPr>
            <w:tcW w:w="1279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zespołu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1298" w:type="pct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szkoły</w:t>
            </w:r>
          </w:p>
        </w:tc>
        <w:tc>
          <w:tcPr>
            <w:tcW w:w="992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Liczba planowanych klas I</w:t>
            </w:r>
          </w:p>
        </w:tc>
        <w:tc>
          <w:tcPr>
            <w:tcW w:w="1431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Zawody</w:t>
            </w:r>
          </w:p>
        </w:tc>
      </w:tr>
      <w:tr w:rsidR="00407DB9" w:rsidRPr="00691941" w:rsidTr="00407DB9">
        <w:trPr>
          <w:trHeight w:val="390"/>
        </w:trPr>
        <w:tc>
          <w:tcPr>
            <w:tcW w:w="1279" w:type="pct"/>
            <w:vMerge w:val="restart"/>
            <w:shd w:val="clear" w:color="auto" w:fill="auto"/>
          </w:tcPr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CKZiU</w:t>
            </w:r>
          </w:p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Grota Roweckiego 64</w:t>
            </w:r>
          </w:p>
        </w:tc>
        <w:tc>
          <w:tcPr>
            <w:tcW w:w="1298" w:type="pct"/>
            <w:vMerge w:val="restart"/>
          </w:tcPr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Szkoła Policealna nr 7</w:t>
            </w:r>
          </w:p>
        </w:tc>
        <w:tc>
          <w:tcPr>
            <w:tcW w:w="992" w:type="pct"/>
            <w:vMerge w:val="restart"/>
            <w:shd w:val="clear" w:color="auto" w:fill="auto"/>
          </w:tcPr>
          <w:p w:rsidR="00407DB9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407DB9">
              <w:rPr>
                <w:rFonts w:ascii="Tahoma" w:hAnsi="Tahoma" w:cs="Tahoma"/>
                <w:sz w:val="20"/>
                <w:lang w:eastAsia="pl-PL"/>
              </w:rPr>
              <w:t>1</w:t>
            </w:r>
          </w:p>
        </w:tc>
        <w:tc>
          <w:tcPr>
            <w:tcW w:w="1431" w:type="pct"/>
            <w:shd w:val="clear" w:color="auto" w:fill="auto"/>
          </w:tcPr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proofErr w:type="spellStart"/>
            <w:r w:rsidRPr="00407DB9">
              <w:rPr>
                <w:rFonts w:ascii="Tahoma" w:hAnsi="Tahoma" w:cs="Tahoma"/>
                <w:sz w:val="20"/>
                <w:lang w:eastAsia="pl-PL"/>
              </w:rPr>
              <w:t>podolog</w:t>
            </w:r>
            <w:proofErr w:type="spellEnd"/>
          </w:p>
        </w:tc>
      </w:tr>
      <w:tr w:rsidR="00407DB9" w:rsidRPr="00691941" w:rsidTr="00B82CF1">
        <w:trPr>
          <w:trHeight w:val="390"/>
        </w:trPr>
        <w:tc>
          <w:tcPr>
            <w:tcW w:w="1279" w:type="pct"/>
            <w:vMerge/>
            <w:shd w:val="clear" w:color="auto" w:fill="auto"/>
          </w:tcPr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298" w:type="pct"/>
            <w:vMerge/>
          </w:tcPr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407DB9" w:rsidRPr="00407DB9" w:rsidRDefault="00407DB9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431" w:type="pct"/>
            <w:shd w:val="clear" w:color="auto" w:fill="auto"/>
          </w:tcPr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407DB9">
              <w:rPr>
                <w:rFonts w:ascii="Tahoma" w:hAnsi="Tahoma" w:cs="Tahoma"/>
                <w:sz w:val="20"/>
                <w:lang w:eastAsia="pl-PL"/>
              </w:rPr>
              <w:t>technik usług kosmetycznych</w:t>
            </w:r>
          </w:p>
        </w:tc>
      </w:tr>
    </w:tbl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2"/>
          <w:szCs w:val="22"/>
          <w:lang w:eastAsia="pl-PL"/>
        </w:rPr>
      </w:pPr>
      <w:r w:rsidRPr="00691941">
        <w:rPr>
          <w:rFonts w:ascii="Tahoma" w:hAnsi="Tahoma" w:cs="Tahoma"/>
          <w:b/>
          <w:sz w:val="22"/>
          <w:szCs w:val="22"/>
          <w:lang w:eastAsia="pl-PL"/>
        </w:rPr>
        <w:t>KWALIFIKACYJNE KURSY ZAWODOWE</w:t>
      </w:r>
    </w:p>
    <w:p w:rsidR="00691941" w:rsidRPr="00691941" w:rsidRDefault="00691941" w:rsidP="00691941">
      <w:pPr>
        <w:suppressAutoHyphens w:val="0"/>
        <w:rPr>
          <w:rFonts w:ascii="Tahoma" w:hAnsi="Tahoma" w:cs="Tahoma"/>
          <w:b/>
          <w:sz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426"/>
        <w:gridCol w:w="3964"/>
      </w:tblGrid>
      <w:tr w:rsidR="00691941" w:rsidRPr="00691941" w:rsidTr="00B82CF1">
        <w:trPr>
          <w:trHeight w:val="734"/>
        </w:trPr>
        <w:tc>
          <w:tcPr>
            <w:tcW w:w="1474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zespołu</w:t>
            </w:r>
          </w:p>
        </w:tc>
        <w:tc>
          <w:tcPr>
            <w:tcW w:w="1338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Liczba planowanych grup</w:t>
            </w: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</w:tc>
        <w:tc>
          <w:tcPr>
            <w:tcW w:w="2187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</w:p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b/>
                <w:sz w:val="20"/>
                <w:lang w:eastAsia="pl-PL"/>
              </w:rPr>
              <w:t>Nazwa kwalifikacji</w:t>
            </w:r>
          </w:p>
        </w:tc>
      </w:tr>
      <w:tr w:rsidR="00691941" w:rsidRPr="00691941" w:rsidTr="00B82CF1">
        <w:trPr>
          <w:trHeight w:val="444"/>
        </w:trPr>
        <w:tc>
          <w:tcPr>
            <w:tcW w:w="1474" w:type="pct"/>
            <w:vMerge w:val="restart"/>
            <w:shd w:val="clear" w:color="auto" w:fill="auto"/>
          </w:tcPr>
          <w:p w:rsidR="00407DB9" w:rsidRPr="00691941" w:rsidRDefault="00407DB9" w:rsidP="00407DB9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CKZiU</w:t>
            </w:r>
          </w:p>
          <w:p w:rsidR="00691941" w:rsidRPr="00691941" w:rsidRDefault="00407DB9" w:rsidP="00407DB9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691941">
              <w:rPr>
                <w:rFonts w:ascii="Tahoma" w:hAnsi="Tahoma" w:cs="Tahoma"/>
                <w:sz w:val="20"/>
                <w:lang w:eastAsia="pl-PL"/>
              </w:rPr>
              <w:t>ul. Grota Roweckiego 64</w:t>
            </w:r>
          </w:p>
        </w:tc>
        <w:tc>
          <w:tcPr>
            <w:tcW w:w="1338" w:type="pct"/>
            <w:vMerge w:val="restart"/>
            <w:shd w:val="clear" w:color="auto" w:fill="auto"/>
          </w:tcPr>
          <w:p w:rsid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</w:p>
          <w:p w:rsidR="00407DB9" w:rsidRPr="00691941" w:rsidRDefault="00407DB9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407DB9">
              <w:rPr>
                <w:rFonts w:ascii="Tahoma" w:hAnsi="Tahoma" w:cs="Tahoma"/>
                <w:sz w:val="20"/>
                <w:lang w:eastAsia="pl-PL"/>
              </w:rPr>
              <w:t>4</w:t>
            </w:r>
          </w:p>
        </w:tc>
        <w:tc>
          <w:tcPr>
            <w:tcW w:w="2187" w:type="pct"/>
            <w:shd w:val="clear" w:color="auto" w:fill="auto"/>
          </w:tcPr>
          <w:p w:rsidR="00691941" w:rsidRPr="00691941" w:rsidRDefault="00A77818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>
              <w:rPr>
                <w:rFonts w:ascii="Tahoma" w:hAnsi="Tahoma" w:cs="Tahoma"/>
                <w:sz w:val="20"/>
                <w:lang w:eastAsia="pl-PL"/>
              </w:rPr>
              <w:t>o</w:t>
            </w:r>
            <w:r w:rsidR="00407DB9" w:rsidRPr="00407DB9">
              <w:rPr>
                <w:rFonts w:ascii="Tahoma" w:hAnsi="Tahoma" w:cs="Tahoma"/>
                <w:sz w:val="20"/>
                <w:lang w:eastAsia="pl-PL"/>
              </w:rPr>
              <w:t>rganizacja procesów wytwarzania</w:t>
            </w:r>
            <w:r w:rsidR="00691941" w:rsidRPr="00407DB9">
              <w:rPr>
                <w:rFonts w:ascii="Tahoma" w:hAnsi="Tahoma" w:cs="Tahoma"/>
                <w:sz w:val="20"/>
                <w:lang w:eastAsia="pl-PL"/>
              </w:rPr>
              <w:t xml:space="preserve"> wyrobów odzieżowych</w:t>
            </w:r>
          </w:p>
        </w:tc>
      </w:tr>
      <w:tr w:rsidR="00691941" w:rsidRPr="00691941" w:rsidTr="00B82CF1">
        <w:tc>
          <w:tcPr>
            <w:tcW w:w="1474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</w:p>
        </w:tc>
        <w:tc>
          <w:tcPr>
            <w:tcW w:w="2187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407DB9">
              <w:rPr>
                <w:rFonts w:ascii="Tahoma" w:hAnsi="Tahoma" w:cs="Tahoma"/>
                <w:sz w:val="20"/>
                <w:lang w:eastAsia="pl-PL"/>
              </w:rPr>
              <w:t>stylizacja ubioru i kreacja wizerunku</w:t>
            </w:r>
          </w:p>
        </w:tc>
      </w:tr>
      <w:tr w:rsidR="00691941" w:rsidRPr="00691941" w:rsidTr="00B82CF1">
        <w:tc>
          <w:tcPr>
            <w:tcW w:w="1474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</w:p>
        </w:tc>
        <w:tc>
          <w:tcPr>
            <w:tcW w:w="2187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407DB9">
              <w:rPr>
                <w:rFonts w:ascii="Tahoma" w:hAnsi="Tahoma" w:cs="Tahoma"/>
                <w:sz w:val="20"/>
                <w:lang w:eastAsia="pl-PL"/>
              </w:rPr>
              <w:t>eksploatacja maszyn i urządzeń przemysłu szklarskiego</w:t>
            </w:r>
          </w:p>
        </w:tc>
      </w:tr>
      <w:tr w:rsidR="00691941" w:rsidRPr="00691941" w:rsidTr="00B82CF1">
        <w:trPr>
          <w:trHeight w:val="218"/>
        </w:trPr>
        <w:tc>
          <w:tcPr>
            <w:tcW w:w="1474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sz w:val="20"/>
                <w:lang w:eastAsia="pl-PL"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</w:p>
        </w:tc>
        <w:tc>
          <w:tcPr>
            <w:tcW w:w="2187" w:type="pct"/>
            <w:shd w:val="clear" w:color="auto" w:fill="auto"/>
          </w:tcPr>
          <w:p w:rsidR="00691941" w:rsidRPr="00691941" w:rsidRDefault="00691941" w:rsidP="00691941">
            <w:pPr>
              <w:suppressAutoHyphens w:val="0"/>
              <w:jc w:val="center"/>
              <w:rPr>
                <w:rFonts w:ascii="Tahoma" w:hAnsi="Tahoma" w:cs="Tahoma"/>
                <w:color w:val="FF0000"/>
                <w:sz w:val="20"/>
                <w:lang w:eastAsia="pl-PL"/>
              </w:rPr>
            </w:pPr>
            <w:r w:rsidRPr="00407DB9">
              <w:rPr>
                <w:rFonts w:ascii="Tahoma" w:hAnsi="Tahoma" w:cs="Tahoma"/>
                <w:sz w:val="20"/>
                <w:lang w:eastAsia="pl-PL"/>
              </w:rPr>
              <w:t>prowadzenie rachunkowości</w:t>
            </w:r>
          </w:p>
        </w:tc>
      </w:tr>
    </w:tbl>
    <w:p w:rsidR="009606DD" w:rsidRPr="0093792D" w:rsidRDefault="00A77818" w:rsidP="00B55667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="009606DD" w:rsidRPr="0093792D">
        <w:rPr>
          <w:rFonts w:ascii="Tahoma" w:hAnsi="Tahoma" w:cs="Tahoma"/>
          <w:sz w:val="22"/>
          <w:szCs w:val="22"/>
        </w:rPr>
        <w:lastRenderedPageBreak/>
        <w:t xml:space="preserve">Pkt 2 . Analiza podziału ogólnej subwencji </w:t>
      </w:r>
      <w:r>
        <w:rPr>
          <w:rFonts w:ascii="Tahoma" w:hAnsi="Tahoma" w:cs="Tahoma"/>
          <w:sz w:val="22"/>
          <w:szCs w:val="22"/>
        </w:rPr>
        <w:t>oświatowej za 2023 r. – kwota.</w:t>
      </w:r>
      <w:r>
        <w:rPr>
          <w:rFonts w:ascii="Tahoma" w:hAnsi="Tahoma" w:cs="Tahoma"/>
          <w:sz w:val="22"/>
          <w:szCs w:val="22"/>
        </w:rPr>
        <w:br/>
      </w:r>
      <w:r w:rsidR="00B55667">
        <w:rPr>
          <w:rFonts w:ascii="Tahoma" w:hAnsi="Tahoma" w:cs="Tahoma"/>
          <w:b w:val="0"/>
          <w:bCs w:val="0"/>
          <w:sz w:val="22"/>
          <w:szCs w:val="22"/>
        </w:rPr>
        <w:br/>
      </w:r>
      <w:r w:rsidR="009606DD" w:rsidRPr="0093792D">
        <w:rPr>
          <w:rFonts w:ascii="Tahoma" w:hAnsi="Tahoma" w:cs="Tahoma"/>
          <w:b w:val="0"/>
          <w:bCs w:val="0"/>
          <w:sz w:val="22"/>
          <w:szCs w:val="22"/>
        </w:rPr>
        <w:t>Subwencja oświatowa stanowi jedno ze źródeł finansowania zadań oświatowych. Kwota części oświatowej subwencji ogólnej ujęta jest w ustawie budżetowej i dzielona jest pomiędzy poszczególne jednostki samorządu terytorialnego, z uwzględnieniem zakresu realizowanych przez te jednostki zadań oświatowych, określonych w odrębnych ustawach.</w:t>
      </w:r>
    </w:p>
    <w:p w:rsidR="009606DD" w:rsidRPr="0093792D" w:rsidRDefault="009606DD" w:rsidP="009606DD">
      <w:pPr>
        <w:pStyle w:val="Tekstpodstawowy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:rsidR="009606DD" w:rsidRPr="0093792D" w:rsidRDefault="009606DD" w:rsidP="009606DD">
      <w:pPr>
        <w:pStyle w:val="Tekstpodstawowy"/>
        <w:spacing w:line="360" w:lineRule="auto"/>
        <w:ind w:firstLine="708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93792D">
        <w:rPr>
          <w:rFonts w:ascii="Tahoma" w:hAnsi="Tahoma" w:cs="Tahoma"/>
          <w:b w:val="0"/>
          <w:color w:val="000000"/>
          <w:sz w:val="22"/>
          <w:szCs w:val="22"/>
        </w:rPr>
        <w:t>Wysokość środków z tytułu subwencji oświatowej dla poszczególnych jednostek samorządu terytorialnego ustalana jest na podstawie algorytmu, który określany jest corocznie w załączniku do rozporządzenia Ministra Edukacji i Nauki w sprawie sposobu podziału części oświatowej subwencji ogólnej dla jednostek samorządu terytorialnego. Algorytm ten uwzględnia w szczególności:</w:t>
      </w:r>
    </w:p>
    <w:p w:rsidR="009606DD" w:rsidRPr="0093792D" w:rsidRDefault="009606DD" w:rsidP="009606DD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3792D">
        <w:rPr>
          <w:rFonts w:ascii="Tahoma" w:hAnsi="Tahoma" w:cs="Tahoma"/>
          <w:b w:val="0"/>
          <w:color w:val="000000"/>
          <w:sz w:val="22"/>
          <w:szCs w:val="22"/>
        </w:rPr>
        <w:t xml:space="preserve">- liczbę uczniów (wychowanków) w danym roku szkolnym (2022/2023), wykazanych </w:t>
      </w:r>
      <w:r w:rsidRPr="0093792D">
        <w:rPr>
          <w:rFonts w:ascii="Tahoma" w:hAnsi="Tahoma" w:cs="Tahoma"/>
          <w:b w:val="0"/>
          <w:color w:val="000000"/>
          <w:sz w:val="22"/>
          <w:szCs w:val="22"/>
        </w:rPr>
        <w:br/>
        <w:t xml:space="preserve">w </w:t>
      </w:r>
      <w:r w:rsidRPr="0093792D">
        <w:rPr>
          <w:rFonts w:ascii="Tahoma" w:hAnsi="Tahoma" w:cs="Tahoma"/>
          <w:b w:val="0"/>
          <w:bCs w:val="0"/>
          <w:sz w:val="22"/>
          <w:szCs w:val="22"/>
        </w:rPr>
        <w:t>systemie informacji oświatowej (według stanu na dzień 30 września roku poprzedzającego rok budżetowy (30.09.2022 r.) i dzień 10 października roku poprzedzającego rok budżetowy (10.10.2022 r.), zweryfikowanych przez organy prowadzące (dotujące) szkoły i placówki oświatowe;</w:t>
      </w:r>
    </w:p>
    <w:p w:rsidR="009606DD" w:rsidRPr="0093792D" w:rsidRDefault="009606DD" w:rsidP="009606DD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3792D">
        <w:rPr>
          <w:rFonts w:ascii="Tahoma" w:hAnsi="Tahoma" w:cs="Tahoma"/>
          <w:b w:val="0"/>
          <w:bCs w:val="0"/>
          <w:sz w:val="22"/>
          <w:szCs w:val="22"/>
        </w:rPr>
        <w:t xml:space="preserve">- liczbę etatów nauczycieli poszczególnych stopni awansu zawodowego, wykazanych </w:t>
      </w:r>
      <w:r w:rsidRPr="0093792D">
        <w:rPr>
          <w:rFonts w:ascii="Tahoma" w:hAnsi="Tahoma" w:cs="Tahoma"/>
          <w:b w:val="0"/>
          <w:bCs w:val="0"/>
          <w:sz w:val="22"/>
          <w:szCs w:val="22"/>
        </w:rPr>
        <w:br/>
        <w:t>w systemie informacji oświatowej (według stanu na dzień 30 września roku poprzedzającego rok budżetowy (30.09.2022 r.) i dzień 10 października roku poprzedzającego rok budżetowy (10.10.2022 r.), zweryfikowanych przez organy prowadzące (dotujące) szkoły i placówki oświatowe.</w:t>
      </w:r>
    </w:p>
    <w:p w:rsidR="009606DD" w:rsidRPr="0093792D" w:rsidRDefault="009606DD" w:rsidP="009606DD">
      <w:pPr>
        <w:pStyle w:val="Tekstpodstawowy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:rsidR="009606DD" w:rsidRPr="0093792D" w:rsidRDefault="009606DD" w:rsidP="009606DD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93792D">
        <w:rPr>
          <w:rFonts w:ascii="Tahoma" w:hAnsi="Tahoma" w:cs="Tahoma"/>
          <w:sz w:val="22"/>
          <w:szCs w:val="22"/>
          <w:u w:val="single"/>
        </w:rPr>
        <w:t xml:space="preserve">Zgodnie z rozporządzeniem </w:t>
      </w:r>
      <w:proofErr w:type="spellStart"/>
      <w:r w:rsidRPr="0093792D">
        <w:rPr>
          <w:rFonts w:ascii="Tahoma" w:hAnsi="Tahoma" w:cs="Tahoma"/>
          <w:sz w:val="22"/>
          <w:szCs w:val="22"/>
          <w:u w:val="single"/>
        </w:rPr>
        <w:t>MEiN</w:t>
      </w:r>
      <w:proofErr w:type="spellEnd"/>
      <w:r w:rsidRPr="0093792D">
        <w:rPr>
          <w:rFonts w:ascii="Tahoma" w:hAnsi="Tahoma" w:cs="Tahoma"/>
          <w:sz w:val="22"/>
          <w:szCs w:val="22"/>
          <w:u w:val="single"/>
        </w:rPr>
        <w:t xml:space="preserve">, podział części oświatowej subwencji dokonywany jest </w:t>
      </w:r>
      <w:r w:rsidRPr="0093792D">
        <w:rPr>
          <w:rFonts w:ascii="Tahoma" w:hAnsi="Tahoma" w:cs="Tahoma"/>
          <w:sz w:val="22"/>
          <w:szCs w:val="22"/>
          <w:u w:val="single"/>
        </w:rPr>
        <w:br/>
        <w:t>z uwzględnieniem m.in.: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>finansowania wydatków bieżących szkół i placówek prowadzonych przez JST, w tym wynagrodzeń pracowników wraz z pochodnymi. Do wydatków subwencjonowanych zalicza się także wydatki przedszkoli, ale tylko w odniesieniu do dzieci, które ukończyły 6 lat lub więcej w roku bazowym (tj. w roku poprzedzającym rok budżetowy). Edukacja przedszkolna dla dzieci poniżej 6 roku życia nie jest objęta subwencją – za wyjątkiem dzieci posiadających orzeczenie o potrzebie kształcenia specjalnego. Na dofinansowanie zadań w zakresie wychowania przedszkolnego dzieci w wieku do lat 6 gmina otrzymuje dotację celową z budżetu państwa</w:t>
      </w:r>
      <w:r w:rsidR="0093792D">
        <w:rPr>
          <w:rFonts w:ascii="Tahoma" w:hAnsi="Tahoma" w:cs="Tahoma"/>
          <w:sz w:val="22"/>
          <w:szCs w:val="22"/>
        </w:rPr>
        <w:t>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lastRenderedPageBreak/>
        <w:t>dotowania publicznych oraz niepublicznych szkół i placówek prowadzonych przez osoby prawne inne niż JST oraz przez osoby fizyczne – z wyłączeniem dotowania przedszkoli w odniesieniu do dzieci, które nie ukończyły 6 roku życia;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>finansowania zadań z zakresu dokształcania i doskonalenia zawodowego nauczycieli;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 xml:space="preserve">dofinansowania wydatków związanych z wypłacaniem odpraw nauczycielom, </w:t>
      </w:r>
      <w:r w:rsidRPr="0093792D">
        <w:rPr>
          <w:rFonts w:ascii="Tahoma" w:hAnsi="Tahoma" w:cs="Tahoma"/>
          <w:sz w:val="22"/>
          <w:szCs w:val="22"/>
        </w:rPr>
        <w:br/>
        <w:t>z którymi rozwiązano stosunek pracy z powodu likwidacji szkoły lub niemożności dalszego zatrudnienia nauczyciela w pełnym wymiarze zajęć w związku ze zmianami organizacyjnymi w placówce, np. zmniejszenie liczby oddziałów;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>dofinansowania wydatków związanych z udzielaniem nauczycielom urlopów dla poratowania zdrowia;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>finansowania wczesnego wspomagania rozwoju dzieci;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>finansowania odpisu na zakładowy fundusz świadczeń socjalnych dla nauczycieli będących emerytami i rencistami;</w:t>
      </w:r>
    </w:p>
    <w:p w:rsidR="009606DD" w:rsidRPr="0093792D" w:rsidRDefault="009606DD" w:rsidP="009606D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t>finansowania świadczenia na start dla nauczyciela odbywającego przygotowanie do zawodu.</w:t>
      </w:r>
    </w:p>
    <w:p w:rsidR="009606DD" w:rsidRPr="0093792D" w:rsidRDefault="009606DD" w:rsidP="009606DD">
      <w:pPr>
        <w:autoSpaceDE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606DD" w:rsidRPr="0093792D" w:rsidRDefault="009606DD" w:rsidP="009606DD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>W kwocie subwencji oświatowej na rok 2023 zostały uwzględnione nowe zadania oświatowe oraz zmiany zakresu obecnych zadań oświatowych, a najważniejsze z nich to:</w:t>
      </w:r>
    </w:p>
    <w:p w:rsidR="009606DD" w:rsidRPr="0093792D" w:rsidRDefault="009606DD" w:rsidP="009606D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>zmiana liczby etatów nauczycieli i liczby nauczycieli na poszczególnych etapach rozwoju zawodowego, z uwzględnieniem skutków wzrostu o 4,4% średnich wynagrodzeń nauczycieli od 1 maja 2022 r., przechodzących na rok 2023;</w:t>
      </w:r>
    </w:p>
    <w:p w:rsidR="009606DD" w:rsidRPr="0093792D" w:rsidRDefault="009606DD" w:rsidP="009606D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>zmiana struktury awansu zawodowego, z uwzględnieniem skutków podwyżki średnich wynagrodzeń najniżej zarabiających nauczycieli od 1 września 2022 r., przechodzących na rok 2023;</w:t>
      </w:r>
    </w:p>
    <w:p w:rsidR="009606DD" w:rsidRPr="0093792D" w:rsidRDefault="009606DD" w:rsidP="009606D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 xml:space="preserve">skutki planowanego wzrostu zatrudnienia z tytułu standaryzacji zatrudnienia psychologów, pedagogów, pedagogów specjalnych, terapeutów pedagogicznych </w:t>
      </w:r>
      <w:r w:rsidRPr="0093792D">
        <w:rPr>
          <w:rFonts w:ascii="Tahoma" w:hAnsi="Tahoma" w:cs="Tahoma"/>
          <w:color w:val="000000"/>
          <w:sz w:val="22"/>
          <w:szCs w:val="22"/>
        </w:rPr>
        <w:br/>
        <w:t>i logopedów – kontynuacja zmian wprowadzanych od 1 września 2022 r.</w:t>
      </w:r>
      <w:r w:rsidR="0093792D">
        <w:rPr>
          <w:rFonts w:ascii="Tahoma" w:hAnsi="Tahoma" w:cs="Tahoma"/>
          <w:color w:val="000000"/>
          <w:sz w:val="22"/>
          <w:szCs w:val="22"/>
        </w:rPr>
        <w:t>;</w:t>
      </w:r>
    </w:p>
    <w:p w:rsidR="009606DD" w:rsidRPr="0093792D" w:rsidRDefault="009606DD" w:rsidP="009606D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>skutki wzrostu o 7,8% średnich wynagrodzeń nauczycieli od 1 stycznia 2023 r.;</w:t>
      </w:r>
    </w:p>
    <w:p w:rsidR="009606DD" w:rsidRPr="0093792D" w:rsidRDefault="009606DD" w:rsidP="009606D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>wzrost liczby dzieci posiadających orzeczenie o potrzebie kształcenia specjalnego;</w:t>
      </w:r>
    </w:p>
    <w:p w:rsidR="009606DD" w:rsidRPr="0093792D" w:rsidRDefault="009606DD" w:rsidP="009606DD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 xml:space="preserve">wzrost kwoty dotacji udzielanych z budżetów JST w związku z szacowanym wzrostem kwoty finansowego standardu A oraz wzrostem subwencji naliczanej na uczniów </w:t>
      </w:r>
      <w:r w:rsidR="0093792D">
        <w:rPr>
          <w:rFonts w:ascii="Tahoma" w:hAnsi="Tahoma" w:cs="Tahoma"/>
          <w:color w:val="000000"/>
          <w:sz w:val="22"/>
          <w:szCs w:val="22"/>
        </w:rPr>
        <w:br/>
      </w:r>
      <w:r w:rsidRPr="0093792D">
        <w:rPr>
          <w:rFonts w:ascii="Tahoma" w:hAnsi="Tahoma" w:cs="Tahoma"/>
          <w:color w:val="000000"/>
          <w:sz w:val="22"/>
          <w:szCs w:val="22"/>
        </w:rPr>
        <w:t xml:space="preserve">w szkołach i placówkach, dla których jednostka samorządu terytorialnego nie jest organem prowadzącym.  </w:t>
      </w:r>
    </w:p>
    <w:p w:rsidR="009606DD" w:rsidRPr="0093792D" w:rsidRDefault="009606DD" w:rsidP="009606DD">
      <w:pPr>
        <w:pStyle w:val="Tekstpodstawowywcity31"/>
        <w:spacing w:line="360" w:lineRule="auto"/>
        <w:ind w:firstLine="0"/>
        <w:rPr>
          <w:rFonts w:ascii="Tahoma" w:hAnsi="Tahoma" w:cs="Tahoma"/>
          <w:sz w:val="22"/>
          <w:szCs w:val="22"/>
          <w:u w:val="single"/>
        </w:rPr>
      </w:pPr>
    </w:p>
    <w:p w:rsidR="009606DD" w:rsidRPr="0093792D" w:rsidRDefault="009606DD" w:rsidP="009606DD">
      <w:pPr>
        <w:pStyle w:val="Tekstpodstawowywcity31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93792D">
        <w:rPr>
          <w:rFonts w:ascii="Tahoma" w:hAnsi="Tahoma" w:cs="Tahoma"/>
          <w:sz w:val="22"/>
          <w:szCs w:val="22"/>
        </w:rPr>
        <w:lastRenderedPageBreak/>
        <w:t xml:space="preserve">Tabela nr 1 przedstawia strukturę wydatków poniesionych na zadania subwencjonowane </w:t>
      </w:r>
      <w:r w:rsidRPr="0093792D">
        <w:rPr>
          <w:rFonts w:ascii="Tahoma" w:hAnsi="Tahoma" w:cs="Tahoma"/>
          <w:sz w:val="22"/>
          <w:szCs w:val="22"/>
        </w:rPr>
        <w:br/>
        <w:t>w latach 2022 i 2023.</w:t>
      </w:r>
    </w:p>
    <w:p w:rsidR="00B55667" w:rsidRPr="0093792D" w:rsidRDefault="00B55667" w:rsidP="009606DD">
      <w:pPr>
        <w:pStyle w:val="Tekstpodstawowywcity31"/>
        <w:spacing w:line="360" w:lineRule="auto"/>
        <w:ind w:firstLine="0"/>
        <w:rPr>
          <w:rFonts w:ascii="Tahoma" w:hAnsi="Tahoma" w:cs="Tahoma"/>
          <w:sz w:val="22"/>
          <w:szCs w:val="22"/>
        </w:rPr>
      </w:pPr>
    </w:p>
    <w:p w:rsidR="009606DD" w:rsidRPr="0093792D" w:rsidRDefault="0093792D" w:rsidP="0093792D">
      <w:pPr>
        <w:pStyle w:val="Tekstpodstawowywcity31"/>
        <w:spacing w:line="360" w:lineRule="auto"/>
        <w:ind w:firstLine="0"/>
        <w:jc w:val="left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93792D">
        <w:rPr>
          <w:rFonts w:ascii="Tahoma" w:hAnsi="Tahoma" w:cs="Tahoma"/>
          <w:b/>
          <w:iCs/>
          <w:sz w:val="20"/>
          <w:szCs w:val="20"/>
        </w:rPr>
        <w:t>T</w:t>
      </w:r>
      <w:r w:rsidR="009606DD" w:rsidRPr="0093792D">
        <w:rPr>
          <w:rFonts w:ascii="Tahoma" w:hAnsi="Tahoma" w:cs="Tahoma"/>
          <w:b/>
          <w:iCs/>
          <w:sz w:val="20"/>
          <w:szCs w:val="20"/>
        </w:rPr>
        <w:t>abela nr 1</w:t>
      </w:r>
      <w:r w:rsidRPr="0093792D">
        <w:rPr>
          <w:rFonts w:ascii="Tahoma" w:hAnsi="Tahoma" w:cs="Tahoma"/>
          <w:iCs/>
          <w:sz w:val="20"/>
          <w:szCs w:val="20"/>
        </w:rPr>
        <w:t>.</w:t>
      </w:r>
      <w:r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93792D">
        <w:rPr>
          <w:rFonts w:ascii="Tahoma" w:hAnsi="Tahoma" w:cs="Tahoma"/>
          <w:b/>
          <w:bCs/>
          <w:iCs/>
          <w:sz w:val="20"/>
          <w:szCs w:val="20"/>
        </w:rPr>
        <w:t xml:space="preserve">Struktura wydatków na zadania subwencjonowane w budżecie </w:t>
      </w:r>
      <w:r>
        <w:rPr>
          <w:rFonts w:ascii="Tahoma" w:hAnsi="Tahoma" w:cs="Tahoma"/>
          <w:b/>
          <w:bCs/>
          <w:iCs/>
          <w:sz w:val="20"/>
          <w:szCs w:val="20"/>
        </w:rPr>
        <w:br/>
        <w:t xml:space="preserve">                     </w:t>
      </w:r>
      <w:r w:rsidRPr="0093792D">
        <w:rPr>
          <w:rFonts w:ascii="Tahoma" w:hAnsi="Tahoma" w:cs="Tahoma"/>
          <w:b/>
          <w:bCs/>
          <w:iCs/>
          <w:sz w:val="20"/>
          <w:szCs w:val="20"/>
        </w:rPr>
        <w:t>w roku 2022 i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838"/>
        <w:gridCol w:w="1260"/>
        <w:gridCol w:w="1798"/>
        <w:gridCol w:w="1338"/>
      </w:tblGrid>
      <w:tr w:rsidR="00744B02" w:rsidRPr="0031354C" w:rsidTr="0031354C">
        <w:trPr>
          <w:trHeight w:hRule="exact" w:val="1410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Wykonanie na 31.12.2022 r.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udział w strukturze wydatków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Wykonanie na 31.12.2023 r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 udział w strukturze wydatków</w:t>
            </w:r>
          </w:p>
        </w:tc>
      </w:tr>
      <w:tr w:rsidR="00744B02" w:rsidRPr="0031354C" w:rsidTr="0031354C">
        <w:trPr>
          <w:trHeight w:val="107"/>
        </w:trPr>
        <w:tc>
          <w:tcPr>
            <w:tcW w:w="1561" w:type="pct"/>
            <w:shd w:val="clear" w:color="auto" w:fill="auto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ZADANIA  SUBWENCJONOWANE                                                           w tym: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31354C">
            <w:pPr>
              <w:pStyle w:val="Tekstpodstawowywcity31"/>
              <w:spacing w:line="360" w:lineRule="auto"/>
              <w:ind w:firstLine="0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308</w:t>
            </w:r>
            <w:r w:rsid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010</w:t>
            </w:r>
            <w:r w:rsid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830,36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355 678 689,96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31354C" w:rsidRPr="0031354C" w:rsidTr="0031354C">
        <w:trPr>
          <w:trHeight w:val="725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Wynagrodzenia osobowe </w:t>
            </w:r>
            <w:r w:rsidR="00063189" w:rsidRPr="0031354C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i pochodne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240 214 446,40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77,99%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271 866 713,65</w:t>
            </w:r>
          </w:p>
        </w:tc>
        <w:tc>
          <w:tcPr>
            <w:tcW w:w="738" w:type="pct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76,44%</w:t>
            </w:r>
          </w:p>
        </w:tc>
      </w:tr>
      <w:tr w:rsidR="0031354C" w:rsidRPr="0031354C" w:rsidTr="0031354C">
        <w:trPr>
          <w:trHeight w:val="1106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Nagroda specjalna dla nauczycieli z okazji 250 rocznicy utworzenia Komisji Edukacji Narodowej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3 989 949,04</w:t>
            </w:r>
          </w:p>
        </w:tc>
        <w:tc>
          <w:tcPr>
            <w:tcW w:w="738" w:type="pct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1,12%</w:t>
            </w:r>
          </w:p>
        </w:tc>
      </w:tr>
      <w:tr w:rsidR="0031354C" w:rsidRPr="0031354C" w:rsidTr="0031354C">
        <w:trPr>
          <w:trHeight w:val="440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Dotacja dla szkół niepublicznych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28 793 025,85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9,35%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33 428 728,91</w:t>
            </w:r>
          </w:p>
        </w:tc>
        <w:tc>
          <w:tcPr>
            <w:tcW w:w="738" w:type="pct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9,40%</w:t>
            </w:r>
          </w:p>
        </w:tc>
      </w:tr>
      <w:tr w:rsidR="0031354C" w:rsidRPr="0031354C" w:rsidTr="0031354C">
        <w:trPr>
          <w:trHeight w:val="404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12 962 902,99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4,21%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18 935 474,06</w:t>
            </w:r>
          </w:p>
        </w:tc>
        <w:tc>
          <w:tcPr>
            <w:tcW w:w="738" w:type="pct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5,32%</w:t>
            </w:r>
          </w:p>
        </w:tc>
      </w:tr>
      <w:tr w:rsidR="0031354C" w:rsidRPr="0031354C" w:rsidTr="0031354C">
        <w:trPr>
          <w:trHeight w:val="694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Zakładowy Fundusz Świadczeń Socjalnych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12 248 232,31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13 297 013,56</w:t>
            </w:r>
          </w:p>
        </w:tc>
        <w:tc>
          <w:tcPr>
            <w:tcW w:w="738" w:type="pct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3,74%</w:t>
            </w:r>
          </w:p>
        </w:tc>
      </w:tr>
      <w:tr w:rsidR="0031354C" w:rsidRPr="0031354C" w:rsidTr="0031354C">
        <w:trPr>
          <w:trHeight w:val="19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063189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Zakup usług                                                               (m.in. telekomunikacyjne, zdrowotne, pocztowe, abonamenty za oprogramowanie, wywóz nieczystości, odprowadzanie ścieków, gospodarowanie odpadami, usługi BHP</w:t>
            </w:r>
            <w:r w:rsidR="00063189" w:rsidRPr="0031354C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i PPOŻ, monitoring, usługi kominiarskie, szkolenia pracowników)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3 759 103,40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1,22%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4 406 947,55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1,24%</w:t>
            </w:r>
          </w:p>
        </w:tc>
      </w:tr>
      <w:tr w:rsidR="0031354C" w:rsidRPr="0031354C" w:rsidTr="00B55667">
        <w:trPr>
          <w:trHeight w:val="69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Pozostałe wydatki rzeczowe                                (m.in. podróże służbowe krajowe i zagraniczne, fundusz zdrowotny </w:t>
            </w: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nauczycieli, odprawy dla zwalnianych pracowników, PFRON, świadczenia </w:t>
            </w:r>
            <w:r w:rsidR="00063189" w:rsidRPr="0031354C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i ekwiwalenty BHP, ubezpieczenia)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1 330 987,89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0,43%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1 297 931,79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0,36%</w:t>
            </w:r>
          </w:p>
        </w:tc>
      </w:tr>
      <w:tr w:rsidR="0031354C" w:rsidRPr="0031354C" w:rsidTr="0031354C">
        <w:trPr>
          <w:trHeight w:val="827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Doskonalenie zawodowe nauczycieli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1 157 657,17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0,38%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1 181 453,63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0,33%</w:t>
            </w:r>
          </w:p>
        </w:tc>
      </w:tr>
      <w:tr w:rsidR="0031354C" w:rsidRPr="0031354C" w:rsidTr="0031354C">
        <w:trPr>
          <w:trHeight w:val="1137"/>
        </w:trPr>
        <w:tc>
          <w:tcPr>
            <w:tcW w:w="1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Przeglądy i konserwacje, naprawa sprzętu biurowego, bieżące naprawy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color w:val="000000"/>
                <w:sz w:val="20"/>
                <w:szCs w:val="20"/>
              </w:rPr>
              <w:t>1 612 239,63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0,52%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1 469 369,09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right"/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31354C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0,41%</w:t>
            </w:r>
          </w:p>
        </w:tc>
      </w:tr>
      <w:tr w:rsidR="009606DD" w:rsidRPr="0031354C" w:rsidTr="0031354C">
        <w:trPr>
          <w:trHeight w:val="703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Subwencja oświatowa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240 893 801,00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sz w:val="20"/>
                <w:szCs w:val="20"/>
              </w:rPr>
              <w:t>282 114 755,05</w:t>
            </w:r>
          </w:p>
        </w:tc>
      </w:tr>
      <w:tr w:rsidR="009606DD" w:rsidRPr="0031354C" w:rsidTr="0031354C">
        <w:trPr>
          <w:trHeight w:val="161"/>
        </w:trPr>
        <w:tc>
          <w:tcPr>
            <w:tcW w:w="1561" w:type="pct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lef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Dofinansowanie zadań subwencjonowanych </w:t>
            </w:r>
            <w:r w:rsidR="00063189"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z budżetu miasta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31354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67 117 029,36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9606DD" w:rsidRPr="0031354C" w:rsidRDefault="009606DD" w:rsidP="00D32FAC">
            <w:pPr>
              <w:pStyle w:val="Tekstpodstawowywcity31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3135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73 563 934,91</w:t>
            </w:r>
          </w:p>
        </w:tc>
      </w:tr>
    </w:tbl>
    <w:p w:rsidR="009606DD" w:rsidRPr="0093792D" w:rsidRDefault="009606DD" w:rsidP="009606DD">
      <w:pPr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9606DD" w:rsidRPr="0093792D" w:rsidRDefault="009606DD" w:rsidP="009606DD">
      <w:pPr>
        <w:autoSpaceDE w:val="0"/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 xml:space="preserve">Jak przedstawia powyższa tabela, największy udział w strukturze wydatków subwencjonowanych z budżetu państwa mają wynagrodzenia osobowe wraz z pochodnymi, które średnio stanowią ok. 77% wszystkich wydatków, jakie powinny znaleźć pokrycie </w:t>
      </w:r>
      <w:r w:rsidRPr="0093792D">
        <w:rPr>
          <w:rFonts w:ascii="Tahoma" w:hAnsi="Tahoma" w:cs="Tahoma"/>
          <w:color w:val="000000"/>
          <w:sz w:val="22"/>
          <w:szCs w:val="22"/>
        </w:rPr>
        <w:br/>
        <w:t xml:space="preserve">w subwencji oświatowej. Istotną pozycję wśród zadań subwencjonowanych zajmują również dotacje dla szkół niepublicznych. Z analizy danych wynika, iż co roku stanowią one </w:t>
      </w:r>
      <w:r w:rsidRPr="0093792D">
        <w:rPr>
          <w:rFonts w:ascii="Tahoma" w:hAnsi="Tahoma" w:cs="Tahoma"/>
          <w:color w:val="000000"/>
          <w:sz w:val="22"/>
          <w:szCs w:val="22"/>
        </w:rPr>
        <w:br/>
        <w:t xml:space="preserve">ok. 9-10% wydatków, jakie powinna pokrywać subwencja. </w:t>
      </w:r>
    </w:p>
    <w:p w:rsidR="009606DD" w:rsidRPr="0093792D" w:rsidRDefault="009606DD" w:rsidP="009606DD">
      <w:pPr>
        <w:autoSpaceDE w:val="0"/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 xml:space="preserve">Niestety, pomimo wzrostu subwencji w 2023 roku o 41 mln w stosunku do roku 2022, rok rocznie subwencja oświatowa jaką Gmina Sosnowiec otrzymuje na realizację zadań </w:t>
      </w:r>
      <w:r w:rsidRPr="0093792D">
        <w:rPr>
          <w:rFonts w:ascii="Tahoma" w:hAnsi="Tahoma" w:cs="Tahoma"/>
          <w:color w:val="000000"/>
          <w:sz w:val="22"/>
          <w:szCs w:val="22"/>
        </w:rPr>
        <w:br/>
        <w:t>z zakresu oświaty, nie wystarcza na pokrycie wszystkich wydatków, które powinny być z niej sfinansowane. W związku z powyższym, pozostała część wskazanych zadań zostaje dofinansowana ze środków własnych Gminy.</w:t>
      </w:r>
    </w:p>
    <w:p w:rsidR="009606DD" w:rsidRPr="0093792D" w:rsidRDefault="009606DD" w:rsidP="009606DD">
      <w:pPr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9606DD" w:rsidRPr="0093792D" w:rsidRDefault="009606DD" w:rsidP="009606DD">
      <w:pPr>
        <w:autoSpaceDE w:val="0"/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93792D">
        <w:rPr>
          <w:rFonts w:ascii="Tahoma" w:hAnsi="Tahoma" w:cs="Tahoma"/>
          <w:color w:val="000000"/>
          <w:sz w:val="22"/>
          <w:szCs w:val="22"/>
        </w:rPr>
        <w:t>Podsumowując, dla zobrazowania wszystkich wydatków ponoszonych na oświatę, przedstawiam poniżej</w:t>
      </w:r>
      <w:r w:rsidR="0031354C">
        <w:rPr>
          <w:rFonts w:ascii="Tahoma" w:hAnsi="Tahoma" w:cs="Tahoma"/>
          <w:color w:val="000000"/>
          <w:sz w:val="22"/>
          <w:szCs w:val="22"/>
        </w:rPr>
        <w:t xml:space="preserve"> T</w:t>
      </w:r>
      <w:r w:rsidRPr="0093792D">
        <w:rPr>
          <w:rFonts w:ascii="Tahoma" w:hAnsi="Tahoma" w:cs="Tahoma"/>
          <w:color w:val="000000"/>
          <w:sz w:val="22"/>
          <w:szCs w:val="22"/>
        </w:rPr>
        <w:t>abelę nr 2.</w:t>
      </w:r>
    </w:p>
    <w:p w:rsidR="00A77818" w:rsidRDefault="00B55667" w:rsidP="00A77818">
      <w:pPr>
        <w:autoSpaceDE w:val="0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br/>
      </w:r>
      <w:r w:rsidR="009606DD" w:rsidRPr="0031354C">
        <w:rPr>
          <w:rFonts w:ascii="Tahoma" w:hAnsi="Tahoma" w:cs="Tahoma"/>
          <w:b/>
          <w:sz w:val="20"/>
        </w:rPr>
        <w:lastRenderedPageBreak/>
        <w:t>Tabela nr 2</w:t>
      </w:r>
      <w:r w:rsidR="0031354C">
        <w:rPr>
          <w:rFonts w:ascii="Tahoma" w:hAnsi="Tahoma" w:cs="Tahoma"/>
          <w:b/>
          <w:sz w:val="20"/>
        </w:rPr>
        <w:t>.</w:t>
      </w:r>
      <w:r w:rsidR="009606DD" w:rsidRPr="0031354C">
        <w:rPr>
          <w:rFonts w:ascii="Tahoma" w:hAnsi="Tahoma" w:cs="Tahoma"/>
          <w:b/>
          <w:sz w:val="20"/>
        </w:rPr>
        <w:t xml:space="preserve"> </w:t>
      </w:r>
      <w:r w:rsidR="0031354C" w:rsidRPr="0031354C">
        <w:rPr>
          <w:rFonts w:ascii="Tahoma" w:hAnsi="Tahoma" w:cs="Tahoma"/>
          <w:b/>
          <w:sz w:val="20"/>
        </w:rPr>
        <w:t>W</w:t>
      </w:r>
      <w:r w:rsidR="009606DD" w:rsidRPr="0031354C">
        <w:rPr>
          <w:rFonts w:ascii="Tahoma" w:hAnsi="Tahoma" w:cs="Tahoma"/>
          <w:b/>
          <w:sz w:val="20"/>
        </w:rPr>
        <w:t>szystk</w:t>
      </w:r>
      <w:r w:rsidR="0031354C">
        <w:rPr>
          <w:rFonts w:ascii="Tahoma" w:hAnsi="Tahoma" w:cs="Tahoma"/>
          <w:b/>
          <w:sz w:val="20"/>
        </w:rPr>
        <w:t xml:space="preserve">ie </w:t>
      </w:r>
      <w:r w:rsidR="009606DD" w:rsidRPr="0031354C">
        <w:rPr>
          <w:rFonts w:ascii="Tahoma" w:hAnsi="Tahoma" w:cs="Tahoma"/>
          <w:b/>
          <w:sz w:val="20"/>
        </w:rPr>
        <w:t>wydatk</w:t>
      </w:r>
      <w:r w:rsidR="0031354C">
        <w:rPr>
          <w:rFonts w:ascii="Tahoma" w:hAnsi="Tahoma" w:cs="Tahoma"/>
          <w:b/>
          <w:sz w:val="20"/>
        </w:rPr>
        <w:t>i</w:t>
      </w:r>
      <w:r w:rsidR="009606DD" w:rsidRPr="0031354C">
        <w:rPr>
          <w:rFonts w:ascii="Tahoma" w:hAnsi="Tahoma" w:cs="Tahoma"/>
          <w:b/>
          <w:sz w:val="20"/>
        </w:rPr>
        <w:t xml:space="preserve"> oświatow</w:t>
      </w:r>
      <w:r w:rsidR="0031354C">
        <w:rPr>
          <w:rFonts w:ascii="Tahoma" w:hAnsi="Tahoma" w:cs="Tahoma"/>
          <w:b/>
          <w:sz w:val="20"/>
        </w:rPr>
        <w:t>e</w:t>
      </w:r>
      <w:r w:rsidR="009606DD" w:rsidRPr="0031354C">
        <w:rPr>
          <w:rFonts w:ascii="Tahoma" w:hAnsi="Tahoma" w:cs="Tahoma"/>
          <w:b/>
          <w:sz w:val="20"/>
        </w:rPr>
        <w:t xml:space="preserve"> poniesion</w:t>
      </w:r>
      <w:r w:rsidR="0031354C">
        <w:rPr>
          <w:rFonts w:ascii="Tahoma" w:hAnsi="Tahoma" w:cs="Tahoma"/>
          <w:b/>
          <w:sz w:val="20"/>
        </w:rPr>
        <w:t xml:space="preserve">e </w:t>
      </w:r>
      <w:r w:rsidR="009606DD" w:rsidRPr="0031354C">
        <w:rPr>
          <w:rFonts w:ascii="Tahoma" w:hAnsi="Tahoma" w:cs="Tahoma"/>
          <w:b/>
          <w:sz w:val="20"/>
        </w:rPr>
        <w:t>w latach 2022 i 2023</w:t>
      </w:r>
      <w:r w:rsidR="0031354C">
        <w:rPr>
          <w:rFonts w:ascii="Tahoma" w:hAnsi="Tahoma" w:cs="Tahoma"/>
          <w:b/>
          <w:sz w:val="20"/>
        </w:rPr>
        <w:br/>
        <w:t xml:space="preserve">                     </w:t>
      </w:r>
      <w:r w:rsidR="009606DD" w:rsidRPr="0031354C">
        <w:rPr>
          <w:rFonts w:ascii="Tahoma" w:hAnsi="Tahoma" w:cs="Tahoma"/>
          <w:b/>
          <w:sz w:val="20"/>
        </w:rPr>
        <w:t>z wyszczególnieniem najważniejszych pozycji.</w:t>
      </w:r>
    </w:p>
    <w:p w:rsidR="009606DD" w:rsidRPr="00A77818" w:rsidRDefault="009606DD" w:rsidP="00A77818">
      <w:pPr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566"/>
        <w:gridCol w:w="2566"/>
      </w:tblGrid>
      <w:tr w:rsidR="009606DD" w:rsidRPr="0031354C" w:rsidTr="001D1167">
        <w:tc>
          <w:tcPr>
            <w:tcW w:w="2168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Wyszczególnienie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Wykonanie na     31.12.2022 r.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Wykonanie na 31.12.2023 r.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 xml:space="preserve">WYDATKI NA OŚWIATĘ </w:t>
            </w:r>
            <w:r w:rsidRPr="0031354C">
              <w:rPr>
                <w:rFonts w:ascii="Tahoma" w:hAnsi="Tahoma" w:cs="Tahoma"/>
                <w:b/>
                <w:bCs/>
                <w:sz w:val="20"/>
              </w:rPr>
              <w:br/>
              <w:t>(z subwencji i z budżetu miasta)</w:t>
            </w:r>
          </w:p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>w tym: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398.965.363,62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460.167.801,05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 xml:space="preserve">Wynagrodzenia osobowe wraz </w:t>
            </w:r>
            <w:r w:rsidRPr="0031354C">
              <w:rPr>
                <w:rFonts w:ascii="Tahoma" w:hAnsi="Tahoma" w:cs="Tahoma"/>
                <w:sz w:val="20"/>
              </w:rPr>
              <w:br/>
              <w:t>z pochodnymi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293.525.839,25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334.239.038,77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Dotacje dla placówek niepublicznych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39.070.724,59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43.894.831,28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Pozostałe wydatki rzeczowe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66.368.799,78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82.033.931,00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>SUBWENCJA OŚWIATOWA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240.893.801,00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282.114.755,05</w:t>
            </w:r>
          </w:p>
        </w:tc>
      </w:tr>
      <w:tr w:rsidR="009606DD" w:rsidRPr="0031354C" w:rsidTr="001D1167">
        <w:trPr>
          <w:trHeight w:val="829"/>
        </w:trPr>
        <w:tc>
          <w:tcPr>
            <w:tcW w:w="2168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 xml:space="preserve">DOFINANSOWANIE </w:t>
            </w:r>
            <w:r w:rsidRPr="0031354C">
              <w:rPr>
                <w:rFonts w:ascii="Tahoma" w:hAnsi="Tahoma" w:cs="Tahoma"/>
                <w:b/>
                <w:bCs/>
                <w:sz w:val="20"/>
              </w:rPr>
              <w:br/>
              <w:t>Z BUDŻETU MIASTA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>158.071.562,62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>178.053.046,00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 xml:space="preserve">WYDATKI NA OŚWIATĘ </w:t>
            </w:r>
            <w:r w:rsidRPr="0031354C">
              <w:rPr>
                <w:rFonts w:ascii="Tahoma" w:hAnsi="Tahoma" w:cs="Tahoma"/>
                <w:b/>
                <w:bCs/>
                <w:sz w:val="20"/>
              </w:rPr>
              <w:br/>
              <w:t>(z dotacji i innych funduszy zewnętrznych)</w:t>
            </w:r>
          </w:p>
          <w:p w:rsidR="009606DD" w:rsidRPr="0031354C" w:rsidRDefault="009606DD" w:rsidP="00D32FAC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sz w:val="20"/>
              </w:rPr>
              <w:t>w tym: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26.166.552,52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31354C">
              <w:rPr>
                <w:rFonts w:ascii="Tahoma" w:hAnsi="Tahoma" w:cs="Tahoma"/>
                <w:b/>
                <w:bCs/>
                <w:color w:val="000000"/>
                <w:sz w:val="20"/>
              </w:rPr>
              <w:t>29.339.228,36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Dotacja przedszkolna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6.801.887,03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7.000.478,62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Dotacje na realizację programów rządowych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4.573.624,69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3.569.689,00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Środki z UE otrzymane na finansowanie programów edukacyjnych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5.878.206,44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3.343.536,74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 xml:space="preserve">Środki z Funduszu Pomocy na pomoc socjalną dla obywateli Ukrainy (zakwaterowanie, wyżywienie) 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155.547,36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0,00</w:t>
            </w:r>
          </w:p>
        </w:tc>
      </w:tr>
      <w:tr w:rsidR="009606DD" w:rsidRPr="0031354C" w:rsidTr="001D1167">
        <w:tc>
          <w:tcPr>
            <w:tcW w:w="2168" w:type="pct"/>
            <w:shd w:val="clear" w:color="auto" w:fill="auto"/>
          </w:tcPr>
          <w:p w:rsidR="009606DD" w:rsidRPr="0031354C" w:rsidRDefault="009606DD" w:rsidP="00D32FAC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Środki z Funduszu Pomocy na realizację dodatkowych zadań oświatowych dla dzieci i uczniów z Ukrainy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8.757.287,00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9606DD" w:rsidRPr="0031354C" w:rsidRDefault="009606DD" w:rsidP="00D32FAC">
            <w:pPr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 w:rsidRPr="0031354C">
              <w:rPr>
                <w:rFonts w:ascii="Tahoma" w:hAnsi="Tahoma" w:cs="Tahoma"/>
                <w:sz w:val="20"/>
              </w:rPr>
              <w:t>15.425.524,00</w:t>
            </w:r>
          </w:p>
        </w:tc>
      </w:tr>
    </w:tbl>
    <w:p w:rsidR="009606DD" w:rsidRPr="0093792D" w:rsidRDefault="009606DD" w:rsidP="009606DD">
      <w:pPr>
        <w:pStyle w:val="Tekstpodstawowy"/>
        <w:spacing w:line="360" w:lineRule="auto"/>
        <w:jc w:val="both"/>
        <w:rPr>
          <w:rFonts w:ascii="Tahoma" w:hAnsi="Tahoma" w:cs="Tahoma"/>
          <w:b w:val="0"/>
          <w:color w:val="000000"/>
          <w:sz w:val="22"/>
          <w:szCs w:val="22"/>
        </w:rPr>
      </w:pPr>
    </w:p>
    <w:p w:rsidR="00D2259A" w:rsidRPr="0093792D" w:rsidRDefault="007066E5">
      <w:pPr>
        <w:rPr>
          <w:rFonts w:ascii="Tahoma" w:hAnsi="Tahoma" w:cs="Tahoma"/>
          <w:sz w:val="22"/>
          <w:szCs w:val="22"/>
        </w:rPr>
      </w:pPr>
    </w:p>
    <w:sectPr w:rsidR="00D2259A" w:rsidRPr="0093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F411B"/>
    <w:multiLevelType w:val="hybridMultilevel"/>
    <w:tmpl w:val="B0E83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8C7"/>
    <w:multiLevelType w:val="hybridMultilevel"/>
    <w:tmpl w:val="8C2A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75FC"/>
    <w:multiLevelType w:val="hybridMultilevel"/>
    <w:tmpl w:val="33767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DD"/>
    <w:rsid w:val="00063189"/>
    <w:rsid w:val="001D1167"/>
    <w:rsid w:val="001D7C95"/>
    <w:rsid w:val="0031354C"/>
    <w:rsid w:val="003618FB"/>
    <w:rsid w:val="0037058E"/>
    <w:rsid w:val="003E5BA7"/>
    <w:rsid w:val="00407DB9"/>
    <w:rsid w:val="00452324"/>
    <w:rsid w:val="004C15C0"/>
    <w:rsid w:val="005D2D63"/>
    <w:rsid w:val="00691941"/>
    <w:rsid w:val="007066E5"/>
    <w:rsid w:val="00744B02"/>
    <w:rsid w:val="008221C0"/>
    <w:rsid w:val="0087563F"/>
    <w:rsid w:val="0093792D"/>
    <w:rsid w:val="009606DD"/>
    <w:rsid w:val="00975D06"/>
    <w:rsid w:val="00A77818"/>
    <w:rsid w:val="00B55667"/>
    <w:rsid w:val="00C8133E"/>
    <w:rsid w:val="00D37872"/>
    <w:rsid w:val="00EB7436"/>
    <w:rsid w:val="00E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B7491-7231-4523-9E29-27125FFF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9606DD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606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606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9606D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606DD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06DD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606DD"/>
    <w:pPr>
      <w:ind w:firstLine="708"/>
      <w:jc w:val="both"/>
    </w:pPr>
    <w:rPr>
      <w:rFonts w:ascii="Arial" w:hAnsi="Arial" w:cs="Arial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941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JZdun</cp:lastModifiedBy>
  <cp:revision>2</cp:revision>
  <cp:lastPrinted>2024-03-07T14:21:00Z</cp:lastPrinted>
  <dcterms:created xsi:type="dcterms:W3CDTF">2024-03-11T10:40:00Z</dcterms:created>
  <dcterms:modified xsi:type="dcterms:W3CDTF">2024-03-11T10:40:00Z</dcterms:modified>
</cp:coreProperties>
</file>