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b/>
          <w:b/>
          <w:sz w:val="28"/>
        </w:rPr>
      </w:pPr>
      <w:r>
        <w:rPr>
          <w:b/>
          <w:sz w:val="28"/>
        </w:rPr>
        <w:t>Komisja Kultury, Sportu i Rekreacji</w:t>
      </w:r>
    </w:p>
    <w:p>
      <w:pPr>
        <w:pStyle w:val="Normal"/>
        <w:spacing w:lineRule="auto" w:line="360" w:before="0" w:after="0"/>
        <w:jc w:val="center"/>
        <w:rPr>
          <w:b/>
          <w:b/>
          <w:sz w:val="28"/>
        </w:rPr>
      </w:pPr>
      <w:r>
        <w:rPr>
          <w:b/>
          <w:sz w:val="28"/>
        </w:rPr>
        <w:t>- Wykonanie budżetu za 2024 rok</w:t>
      </w:r>
    </w:p>
    <w:p>
      <w:pPr>
        <w:pStyle w:val="Normal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921-KULTURA I OCHRONA DZIEDZICTWA NARODOWEGO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b/>
          <w:b/>
        </w:rPr>
      </w:pPr>
      <w:r>
        <w:rPr>
          <w:rFonts w:cs="Times New Roman"/>
        </w:rPr>
        <w:t xml:space="preserve">Na zadania w obszarze kultury w 2024 roku zaplanowano kwotę </w:t>
      </w:r>
      <w:r>
        <w:rPr>
          <w:rFonts w:cs="Times New Roman"/>
          <w:b/>
        </w:rPr>
        <w:t>36 282 054,29 zł</w:t>
      </w:r>
      <w:r>
        <w:rPr>
          <w:rFonts w:cs="Times New Roman"/>
        </w:rPr>
        <w:t xml:space="preserve">. Wydatkowano kwotę ponad 36,1 mln zł, co stanowi 99,5 % zaplanowanych środków. Wydatki bieżące wyniosły </w:t>
      </w:r>
      <w:r>
        <w:rPr>
          <w:rFonts w:cs="Times New Roman"/>
          <w:b/>
        </w:rPr>
        <w:t xml:space="preserve">35 254 881,28 zł </w:t>
      </w:r>
      <w:r>
        <w:rPr>
          <w:rFonts w:cs="Times New Roman"/>
        </w:rPr>
        <w:t>,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a majątkowe</w:t>
      </w:r>
      <w:r>
        <w:rPr>
          <w:rFonts w:cs="Times New Roman"/>
          <w:b/>
        </w:rPr>
        <w:t xml:space="preserve"> 849 858,70 zł.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highlight w:val="yellow"/>
        </w:rPr>
      </w:pPr>
      <w:r>
        <w:rPr>
          <w:rFonts w:cs="Times New Roman"/>
          <w:highlight w:val="yellow"/>
        </w:rPr>
      </w:r>
    </w:p>
    <w:p>
      <w:pPr>
        <w:pStyle w:val="Default"/>
        <w:spacing w:lineRule="auto" w:line="36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Największą pozycją w ramach </w:t>
      </w:r>
      <w:r>
        <w:rPr>
          <w:b/>
          <w:sz w:val="22"/>
          <w:szCs w:val="22"/>
        </w:rPr>
        <w:t>wydatków bieżących</w:t>
      </w:r>
      <w:r>
        <w:rPr>
          <w:sz w:val="22"/>
          <w:szCs w:val="22"/>
        </w:rPr>
        <w:t xml:space="preserve"> są oczywiście dotacje udzielane </w:t>
        <w:br/>
        <w:t xml:space="preserve">dla samorządowych instytucji kultury oraz innych jednostek (tj. stowarzyszeń, fundacji). W 2024 roku  z budżetu miasta udzielono dotacji w łącznej kwocie ponad 35 mln 30 tys. zł. Na dotacje podmiotowe dla instytucji kultury przekazano niespełna 34,4 mln zł, a na dotacje celowe prawie 671 tys. zł. 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dotacji celowych część, tj. 71 tys. zł. - została udzielona w ramach zadań wyłonionych </w:t>
        <w:br/>
        <w:t>w kolejnej edycji budżetu obywatelskiego z przeznaczeniem na zakup: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książek i nowości wydawniczych w bibliotekach, </w:t>
      </w:r>
    </w:p>
    <w:p>
      <w:pPr>
        <w:pStyle w:val="Defaul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- doposażenie Gamingowego Centrum Sielca w postaci sprzętów i akcesoriów, w tym  m.in.: komputery, klawiatury, myszki, słuchawki z mikrofonami, kamerki i monitory, tablety graficzne, drukarki 3D oraz meble ergonomiczne.</w:t>
      </w:r>
    </w:p>
    <w:tbl>
      <w:tblPr>
        <w:tblStyle w:val="Tabela-Siatka"/>
        <w:tblW w:w="5000" w:type="pct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"/>
        <w:gridCol w:w="5283"/>
        <w:gridCol w:w="1"/>
        <w:gridCol w:w="1701"/>
        <w:gridCol w:w="1"/>
        <w:gridCol w:w="1701"/>
      </w:tblGrid>
      <w:tr>
        <w:trPr>
          <w:trHeight w:val="510" w:hRule="exact"/>
        </w:trPr>
        <w:tc>
          <w:tcPr>
            <w:tcW w:w="5665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b/>
                <w:b/>
                <w:highlight w:val="yellow"/>
              </w:rPr>
            </w:pPr>
            <w:r>
              <w:rPr>
                <w:rFonts w:cs="Times New Roman"/>
                <w:b/>
                <w:highlight w:val="yellow"/>
              </w:rPr>
            </w:r>
          </w:p>
        </w:tc>
        <w:tc>
          <w:tcPr>
            <w:tcW w:w="1702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2023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wykonanie</w:t>
            </w:r>
          </w:p>
        </w:tc>
        <w:tc>
          <w:tcPr>
            <w:tcW w:w="1702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2024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wykonanie</w:t>
            </w:r>
          </w:p>
        </w:tc>
      </w:tr>
      <w:tr>
        <w:trPr>
          <w:trHeight w:val="340" w:hRule="exact"/>
        </w:trPr>
        <w:tc>
          <w:tcPr>
            <w:tcW w:w="5665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DOTACJE PODMIOTOWE</w:t>
            </w:r>
          </w:p>
        </w:tc>
        <w:tc>
          <w:tcPr>
            <w:tcW w:w="1702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29 892 100,00 zł</w:t>
            </w:r>
          </w:p>
        </w:tc>
        <w:tc>
          <w:tcPr>
            <w:tcW w:w="1702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34 359 679,89 zł</w:t>
            </w:r>
          </w:p>
        </w:tc>
      </w:tr>
      <w:tr>
        <w:trPr>
          <w:trHeight w:val="340" w:hRule="exact"/>
        </w:trPr>
        <w:tc>
          <w:tcPr>
            <w:tcW w:w="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28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Teatr Zagłębia</w:t>
            </w:r>
          </w:p>
        </w:tc>
        <w:tc>
          <w:tcPr>
            <w:tcW w:w="1702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7 168 500,00 zł</w:t>
            </w:r>
          </w:p>
        </w:tc>
        <w:tc>
          <w:tcPr>
            <w:tcW w:w="1701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8 194 300,00 zł</w:t>
            </w:r>
          </w:p>
        </w:tc>
      </w:tr>
      <w:tr>
        <w:trPr>
          <w:trHeight w:val="340" w:hRule="exact"/>
        </w:trPr>
        <w:tc>
          <w:tcPr>
            <w:tcW w:w="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28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Miejski Klub im. Jana Kiepury</w:t>
            </w:r>
          </w:p>
        </w:tc>
        <w:tc>
          <w:tcPr>
            <w:tcW w:w="1702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6 130 000,00 zł</w:t>
            </w:r>
          </w:p>
        </w:tc>
        <w:tc>
          <w:tcPr>
            <w:tcW w:w="1701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6 960 000,00 zł</w:t>
            </w:r>
          </w:p>
        </w:tc>
      </w:tr>
      <w:tr>
        <w:trPr>
          <w:trHeight w:val="340" w:hRule="exact"/>
        </w:trPr>
        <w:tc>
          <w:tcPr>
            <w:tcW w:w="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28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Miejski Dom Kultury Kazimierz</w:t>
            </w:r>
          </w:p>
        </w:tc>
        <w:tc>
          <w:tcPr>
            <w:tcW w:w="1702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527 500,01 zł</w:t>
            </w:r>
          </w:p>
        </w:tc>
        <w:tc>
          <w:tcPr>
            <w:tcW w:w="1701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zł</w:t>
            </w:r>
          </w:p>
        </w:tc>
      </w:tr>
      <w:tr>
        <w:trPr>
          <w:trHeight w:val="340" w:hRule="exact"/>
        </w:trPr>
        <w:tc>
          <w:tcPr>
            <w:tcW w:w="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28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Miejski Klub Maczki </w:t>
            </w:r>
          </w:p>
        </w:tc>
        <w:tc>
          <w:tcPr>
            <w:tcW w:w="1702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146 100,55 zł</w:t>
            </w:r>
          </w:p>
        </w:tc>
        <w:tc>
          <w:tcPr>
            <w:tcW w:w="1701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zł</w:t>
            </w:r>
          </w:p>
        </w:tc>
      </w:tr>
      <w:tr>
        <w:trPr>
          <w:trHeight w:val="340" w:hRule="exact"/>
        </w:trPr>
        <w:tc>
          <w:tcPr>
            <w:tcW w:w="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28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Default"/>
              <w:spacing w:before="0" w:after="0"/>
              <w:rPr/>
            </w:pPr>
            <w:r>
              <w:rPr>
                <w:sz w:val="22"/>
                <w:szCs w:val="22"/>
              </w:rPr>
              <w:t xml:space="preserve">Przystanek Otwartej Kultury </w:t>
            </w:r>
          </w:p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702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1 776 399,44 zł</w:t>
            </w:r>
          </w:p>
        </w:tc>
        <w:tc>
          <w:tcPr>
            <w:tcW w:w="1701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3 141 913,55 zł</w:t>
            </w:r>
          </w:p>
        </w:tc>
      </w:tr>
      <w:tr>
        <w:trPr>
          <w:trHeight w:val="340" w:hRule="exact"/>
        </w:trPr>
        <w:tc>
          <w:tcPr>
            <w:tcW w:w="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28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Sosnowieckie Centrum Sztuki- Zamek Sielecki</w:t>
            </w:r>
          </w:p>
        </w:tc>
        <w:tc>
          <w:tcPr>
            <w:tcW w:w="1702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2 140 000,00 zł</w:t>
            </w:r>
          </w:p>
        </w:tc>
        <w:tc>
          <w:tcPr>
            <w:tcW w:w="1701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2 428 958,00 zł</w:t>
            </w:r>
          </w:p>
        </w:tc>
      </w:tr>
      <w:tr>
        <w:trPr>
          <w:trHeight w:val="340" w:hRule="exact"/>
        </w:trPr>
        <w:tc>
          <w:tcPr>
            <w:tcW w:w="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28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Miejska Biblioteka Publiczna</w:t>
            </w:r>
          </w:p>
        </w:tc>
        <w:tc>
          <w:tcPr>
            <w:tcW w:w="1702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9 590 600,00 zł</w:t>
            </w:r>
          </w:p>
        </w:tc>
        <w:tc>
          <w:tcPr>
            <w:tcW w:w="1701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10 979 942,66 zł</w:t>
            </w:r>
          </w:p>
        </w:tc>
      </w:tr>
      <w:tr>
        <w:trPr>
          <w:trHeight w:val="340" w:hRule="exact"/>
        </w:trPr>
        <w:tc>
          <w:tcPr>
            <w:tcW w:w="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528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Pałacu Schoena Muzeum w Sosnowcu</w:t>
            </w:r>
          </w:p>
        </w:tc>
        <w:tc>
          <w:tcPr>
            <w:tcW w:w="1702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2 413 000,00 zł</w:t>
            </w:r>
          </w:p>
        </w:tc>
        <w:tc>
          <w:tcPr>
            <w:tcW w:w="1701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2 654 565,68 zł</w:t>
            </w:r>
          </w:p>
        </w:tc>
      </w:tr>
      <w:tr>
        <w:trPr>
          <w:trHeight w:val="340" w:hRule="exact"/>
        </w:trPr>
        <w:tc>
          <w:tcPr>
            <w:tcW w:w="5665" w:type="dxa"/>
            <w:gridSpan w:val="2"/>
            <w:tcBorders/>
            <w:shd w:color="auto" w:fill="D6E3BC" w:themeFill="accent3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DOTACJE CELOWE (na zadania bieżące)</w:t>
            </w:r>
          </w:p>
        </w:tc>
        <w:tc>
          <w:tcPr>
            <w:tcW w:w="1702" w:type="dxa"/>
            <w:gridSpan w:val="2"/>
            <w:tcBorders/>
            <w:shd w:color="auto" w:fill="D6E3BC" w:themeFill="accent3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581 746,29 zł</w:t>
            </w:r>
          </w:p>
        </w:tc>
        <w:tc>
          <w:tcPr>
            <w:tcW w:w="1702" w:type="dxa"/>
            <w:gridSpan w:val="2"/>
            <w:tcBorders/>
            <w:shd w:color="auto" w:fill="D6E3BC" w:themeFill="accent3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670 539,70 zł</w:t>
            </w:r>
          </w:p>
        </w:tc>
      </w:tr>
      <w:tr>
        <w:trPr>
          <w:trHeight w:val="567" w:hRule="exact"/>
        </w:trPr>
        <w:tc>
          <w:tcPr>
            <w:tcW w:w="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28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Dotacje celowe  udzielone w ramach BUDŻETU OBYWATELSKIEGO </w:t>
            </w:r>
          </w:p>
        </w:tc>
        <w:tc>
          <w:tcPr>
            <w:tcW w:w="1702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114 184,00 zł</w:t>
            </w:r>
          </w:p>
        </w:tc>
        <w:tc>
          <w:tcPr>
            <w:tcW w:w="1701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71 000,00 zł</w:t>
            </w:r>
          </w:p>
        </w:tc>
      </w:tr>
      <w:tr>
        <w:trPr>
          <w:trHeight w:val="567" w:hRule="exact"/>
        </w:trPr>
        <w:tc>
          <w:tcPr>
            <w:tcW w:w="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28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Prace remontowe i konserwacyjne w zakresie ochrony zabytków i opieki nad zabytkami</w:t>
            </w:r>
          </w:p>
        </w:tc>
        <w:tc>
          <w:tcPr>
            <w:tcW w:w="1702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240 156,06 zł</w:t>
            </w:r>
          </w:p>
        </w:tc>
        <w:tc>
          <w:tcPr>
            <w:tcW w:w="1701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350 000,00 zł</w:t>
            </w:r>
          </w:p>
        </w:tc>
      </w:tr>
      <w:tr>
        <w:trPr>
          <w:trHeight w:val="567" w:hRule="exact"/>
        </w:trPr>
        <w:tc>
          <w:tcPr>
            <w:tcW w:w="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28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Wspieranie przedsięwzięć artystycznych i kulturalnych – dotacje dla stowarzyszeń i fundacji</w:t>
            </w:r>
          </w:p>
        </w:tc>
        <w:tc>
          <w:tcPr>
            <w:tcW w:w="1702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227 406,23 zł</w:t>
            </w:r>
          </w:p>
        </w:tc>
        <w:tc>
          <w:tcPr>
            <w:tcW w:w="1701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249 539,70 zł</w:t>
            </w:r>
          </w:p>
        </w:tc>
      </w:tr>
      <w:tr>
        <w:trPr>
          <w:trHeight w:val="340" w:hRule="exact"/>
        </w:trPr>
        <w:tc>
          <w:tcPr>
            <w:tcW w:w="566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right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RAZEM</w:t>
            </w:r>
          </w:p>
        </w:tc>
        <w:tc>
          <w:tcPr>
            <w:tcW w:w="1702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right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30 473 846,29 zł</w:t>
            </w:r>
          </w:p>
        </w:tc>
        <w:tc>
          <w:tcPr>
            <w:tcW w:w="1702" w:type="dxa"/>
            <w:gridSpan w:val="2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right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35 030 219,59 zł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cs="Times New Roman"/>
          <w:highlight w:val="yellow"/>
        </w:rPr>
      </w:pPr>
      <w:r>
        <w:rPr>
          <w:rFonts w:cs="Times New Roman"/>
          <w:highlight w:val="yellow"/>
        </w:rPr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</w:rPr>
      </w:pPr>
      <w:r>
        <w:rPr>
          <w:rFonts w:cs="Times New Roman"/>
        </w:rPr>
        <w:t>Pozostałe wydatki bieżące na kulturę w 2024 roku wyniosły 224 661,69 zł, w tym m.in.: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</w:rPr>
      </w:pPr>
      <w:r>
        <w:rPr>
          <w:rFonts w:cs="Times New Roman"/>
        </w:rPr>
        <w:t>- wypłacono stypendia dla uczniów oraz stypendia i nagrody w dziedzinie kultury, kwota 99 000,00zł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</w:rPr>
      </w:pPr>
      <w:r>
        <w:rPr>
          <w:rFonts w:cs="Times New Roman"/>
        </w:rPr>
        <w:t>- wydatkowano środki na wydarzenia organizowane podczas święta Górnośląsko-Zagłębiowskiej Metropolii pn.: „Zwiedzanie Pałacu Oskara Schoena” oraz „Tajemnicze zakątki Teatru Zagłębia”, kwota 7 264,08 zł.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W ramach </w:t>
      </w:r>
      <w:r>
        <w:rPr>
          <w:rFonts w:cs="Times New Roman"/>
          <w:b/>
        </w:rPr>
        <w:t>wydatków majątkowych</w:t>
      </w:r>
      <w:r>
        <w:rPr>
          <w:rFonts w:cs="Times New Roman"/>
        </w:rPr>
        <w:t xml:space="preserve"> w 2024 roku przekazano prawie 850 tys. zł, w tym m.in.: </w:t>
        <w:br/>
        <w:t xml:space="preserve">- w formie dotacji celowych na zadania inwestycyjne realizowane przez instytucje kultury: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09" w:hanging="425"/>
        <w:jc w:val="both"/>
        <w:rPr>
          <w:rFonts w:cs="Times New Roman"/>
        </w:rPr>
      </w:pPr>
      <w:r>
        <w:rPr>
          <w:rFonts w:cs="Times New Roman"/>
        </w:rPr>
        <w:t>„</w:t>
      </w:r>
      <w:r>
        <w:rPr>
          <w:rFonts w:cs="Times New Roman"/>
        </w:rPr>
        <w:t>Rozbudowa Teatru Zagłębia w Sosnowcu, przy ul. Teatralnej 4” kwota 430 000,00 zł;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09" w:hanging="425"/>
        <w:jc w:val="both"/>
        <w:rPr>
          <w:rFonts w:cs="Times New Roman"/>
        </w:rPr>
      </w:pPr>
      <w:r>
        <w:rPr>
          <w:rFonts w:cs="Times New Roman"/>
        </w:rPr>
        <w:t>"Doposażenie infrastruktury scenotechnicznej w Teatrze Zagłębia" kwota 70 000,00 zł;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09" w:hanging="425"/>
        <w:jc w:val="both"/>
        <w:rPr>
          <w:rFonts w:cs="Times New Roman"/>
        </w:rPr>
      </w:pPr>
      <w:r>
        <w:rPr>
          <w:rFonts w:cs="Times New Roman"/>
        </w:rPr>
        <w:t>"Gamingowe Centrum Sielca (BO24/V/7)" kwota 67 000,00 zł;</w:t>
      </w:r>
    </w:p>
    <w:p>
      <w:pPr>
        <w:pStyle w:val="Normal"/>
        <w:spacing w:lineRule="auto" w:line="360" w:before="0"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- wydatki  inwestycyjne na realizację zadań: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"Montaż rzeźby Włodzimierza Mazura" kwota 100 056,00 zł;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"Zamek Sielecki w Sosnowcu - roboty budowlane na obiekcie zabytkowym" kwota 101 959,70 zł.</w:t>
      </w:r>
    </w:p>
    <w:p>
      <w:pPr>
        <w:pStyle w:val="Normal"/>
        <w:spacing w:lineRule="auto" w:line="360" w:before="0"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- wydatki inwestycyjne w formie dotacji celowych w ramach ochrony zabytków wyniosły prawie </w:t>
        <w:br/>
        <w:t>81 tys. zł.</w:t>
      </w:r>
    </w:p>
    <w:p>
      <w:pPr>
        <w:pStyle w:val="Normal"/>
        <w:spacing w:lineRule="auto" w:line="360" w:before="0" w:after="0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926- KULTURA FIZYCZNA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W zakresie sportu i rekreacji z budżetu miasta pokrywane są koszty związane z utrzymaniem obiektów sportowych, organizacją imprez sportowych i rekreacyjnych, a także z dofinansowaniem organizacji pożytku publicznego prowadzących działalność w obszarze sportu i rekreacji </w:t>
        <w:br/>
        <w:t xml:space="preserve">oraz dokapitalizowaniem spółek w zakresie wsparcia i organizacji sportu. 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b/>
          <w:b/>
        </w:rPr>
      </w:pPr>
      <w:r>
        <w:rPr>
          <w:rFonts w:cs="Times New Roman"/>
        </w:rPr>
        <w:t xml:space="preserve">W 2024 roku z budżetu miasta wydatkowano na sport i rekreację łącznie 119 524 044,23 zł. </w:t>
        <w:br/>
        <w:t xml:space="preserve">W ramach tej kwoty: niespełna </w:t>
      </w:r>
      <w:r>
        <w:rPr>
          <w:rFonts w:cs="Times New Roman"/>
          <w:b/>
        </w:rPr>
        <w:t xml:space="preserve">57,2 mln zł </w:t>
      </w:r>
      <w:r>
        <w:rPr>
          <w:rFonts w:cs="Times New Roman"/>
        </w:rPr>
        <w:t>przeznaczono</w:t>
      </w:r>
      <w:r>
        <w:rPr>
          <w:rFonts w:cs="Times New Roman"/>
          <w:b/>
        </w:rPr>
        <w:t xml:space="preserve"> na wydatki bieżące, </w:t>
      </w:r>
      <w:r>
        <w:rPr>
          <w:rFonts w:cs="Times New Roman"/>
        </w:rPr>
        <w:t>a na</w:t>
      </w:r>
      <w:r>
        <w:rPr>
          <w:rFonts w:cs="Times New Roman"/>
          <w:b/>
        </w:rPr>
        <w:t xml:space="preserve"> wydatki inwestycyjne ponad 62,3 mln zł. 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b/>
          <w:b/>
          <w:highlight w:val="yellow"/>
        </w:rPr>
      </w:pPr>
      <w:r>
        <w:rPr>
          <w:rFonts w:cs="Times New Roman"/>
          <w:b/>
          <w:highlight w:val="yellow"/>
        </w:rPr>
      </w:r>
    </w:p>
    <w:p>
      <w:pPr>
        <w:pStyle w:val="Normal"/>
        <w:spacing w:lineRule="auto" w:line="360"/>
        <w:ind w:firstLine="284"/>
        <w:jc w:val="both"/>
        <w:rPr>
          <w:rFonts w:cs="Times New Roman"/>
        </w:rPr>
      </w:pPr>
      <w:r>
        <w:rPr>
          <w:rFonts w:cs="Times New Roman"/>
        </w:rPr>
        <w:t>Najwięcej środków jest wydatkowanych przez Miejski Ośrodek Sportu i Rekreacji, który odpowiada za funkcjonowanie obiektów sportowo-rekreacyjnych na terenie miasta.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highlight w:val="yellow"/>
        </w:rPr>
      </w:pPr>
      <w:r>
        <w:rPr>
          <w:rFonts w:cs="Times New Roman"/>
        </w:rPr>
        <w:t xml:space="preserve">W 2024 roku </w:t>
      </w:r>
      <w:r>
        <w:rPr>
          <w:rFonts w:cs="Times New Roman"/>
          <w:b/>
        </w:rPr>
        <w:t>MOSiR</w:t>
      </w:r>
      <w:r>
        <w:rPr>
          <w:rFonts w:cs="Times New Roman"/>
        </w:rPr>
        <w:t xml:space="preserve"> zrealizował wydatki w łącznej wysokości niespełna 48,5 mln zł, w tym </w:t>
        <w:br/>
        <w:t xml:space="preserve">na </w:t>
      </w:r>
      <w:r>
        <w:rPr>
          <w:rFonts w:cs="Times New Roman"/>
          <w:b/>
        </w:rPr>
        <w:t>wydatki bieżące</w:t>
      </w:r>
      <w:r>
        <w:rPr>
          <w:rFonts w:cs="Times New Roman"/>
        </w:rPr>
        <w:t xml:space="preserve"> przeznaczył kwotę prawie </w:t>
      </w:r>
      <w:r>
        <w:rPr>
          <w:rFonts w:cs="Times New Roman"/>
          <w:b/>
        </w:rPr>
        <w:t>40,8 mln zł</w:t>
      </w:r>
      <w:r>
        <w:rPr>
          <w:rFonts w:cs="Times New Roman"/>
        </w:rPr>
        <w:t>, a na</w:t>
      </w:r>
      <w:r>
        <w:rPr>
          <w:rFonts w:cs="Times New Roman"/>
          <w:b/>
        </w:rPr>
        <w:t xml:space="preserve"> majątkowe kwotę </w:t>
      </w:r>
      <w:r>
        <w:rPr>
          <w:rFonts w:cs="Times New Roman"/>
        </w:rPr>
        <w:t>ponad</w:t>
      </w:r>
      <w:r>
        <w:rPr>
          <w:rFonts w:cs="Times New Roman"/>
          <w:b/>
        </w:rPr>
        <w:t xml:space="preserve"> 7,7 mln zł</w:t>
      </w:r>
      <w:r>
        <w:rPr>
          <w:rFonts w:cs="Times New Roman"/>
        </w:rPr>
        <w:t xml:space="preserve">. </w:t>
        <w:br/>
        <w:t xml:space="preserve">W ramach wydatków bieżących wynagrodzenia to koszt 21,5 mln zł, natomiast wydatki rzeczowe </w:t>
        <w:br/>
        <w:t xml:space="preserve">prawie 19,3 mln zł. </w:t>
      </w:r>
    </w:p>
    <w:p>
      <w:pPr>
        <w:pStyle w:val="Normal"/>
        <w:spacing w:lineRule="auto" w:line="360" w:before="0" w:after="0"/>
        <w:jc w:val="both"/>
        <w:rPr>
          <w:rFonts w:cs="Times New Roman"/>
          <w:highlight w:val="yellow"/>
        </w:rPr>
      </w:pPr>
      <w:r>
        <w:rPr>
          <w:rFonts w:cs="Times New Roman"/>
          <w:highlight w:val="yellow"/>
        </w:rPr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Oprócz środków wydatkowanych przez MOSIR, dochodzą koszty związane z utrzymaniem obiektów sportowych pozostających w dyspozycji jednostek oświatowych, to znaczy boisk szkolnych </w:t>
      </w:r>
    </w:p>
    <w:p>
      <w:pPr>
        <w:pStyle w:val="Normal"/>
        <w:spacing w:lineRule="auto" w:line="360" w:before="0" w:after="0"/>
        <w:rPr>
          <w:rFonts w:cs="Times New Roman"/>
        </w:rPr>
      </w:pPr>
      <w:r>
        <w:rPr>
          <w:rFonts w:cs="Times New Roman"/>
        </w:rPr>
        <w:t>wybudowanych w ramach programu „Boisko Orlik 2012” oraz hal sportowych (przy ZSO nr 14 oraz SP 35). Na utrzymanie tych pięciu obiektów wydatkowano rocznie kwotę 576 303,15 zł.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highlight w:val="yellow"/>
        </w:rPr>
      </w:pPr>
      <w:r>
        <w:rPr>
          <w:rFonts w:cs="Times New Roman"/>
          <w:highlight w:val="yellow"/>
        </w:rPr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</w:rPr>
      </w:pPr>
      <w:r>
        <w:rPr>
          <w:rFonts w:cs="Times New Roman"/>
        </w:rPr>
        <w:t>W 2024 roku przekazano w formie dotacji dla stowarzyszeń i fundacji na rozwój kultury fizycznej w mieście środki w wysokości 4 783 198,14 zł:</w:t>
      </w:r>
    </w:p>
    <w:tbl>
      <w:tblPr>
        <w:tblStyle w:val="Tabela-Siatka1"/>
        <w:tblW w:w="9072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0"/>
        <w:gridCol w:w="6972"/>
        <w:gridCol w:w="1560"/>
      </w:tblGrid>
      <w:tr>
        <w:trPr/>
        <w:tc>
          <w:tcPr>
            <w:tcW w:w="540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  <w:kern w:val="2"/>
                <w14:ligatures w14:val="standardContextual"/>
              </w:rPr>
              <w:t>Lp.</w:t>
            </w:r>
          </w:p>
        </w:tc>
        <w:tc>
          <w:tcPr>
            <w:tcW w:w="6972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  <w:kern w:val="2"/>
                <w14:ligatures w14:val="standardContextual"/>
              </w:rPr>
              <w:t>Nazwa</w:t>
            </w:r>
          </w:p>
        </w:tc>
        <w:tc>
          <w:tcPr>
            <w:tcW w:w="1560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  <w:kern w:val="2"/>
                <w14:ligatures w14:val="standardContextual"/>
              </w:rPr>
              <w:t>Wykonanie 2024 r.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Zagłębiowski Klub Szermierczy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136 000,00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2.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Zagłębie Handball Team Sosnowiec Sp. z o.o.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370 000,00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3.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UKS Zagłębie Sosnowiec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255 000,00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4.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UKS Piłkarz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18 000,00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5.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UKS Orlęta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25 100,00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6.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UKS Huragan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72 500,00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7.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UKS Dwójka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10 000,00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8.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Towarzystwo Miłośników Szermierki Zagłębie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105 000,00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9.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Sosnowieckie Towarzystwo Sportowe „Victoria Sosnowiec”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10 000,00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10.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Stowarzyszenie Sportowe Byłych Piłkarzy i Sympatyków „Zagłębia” Sosnowiec - OLDBOYE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3 500,00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11.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Stowarzyszenie Przyjaciół Siatkówki Płomień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450 000,00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12.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Stowarzyszenie Harpagan Sosnowiec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5 982,22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13.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Beach Tennis Poland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3 000 ,00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14.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Sportowe Zagłębie 1906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70 000,00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15.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Towarzystwo Przyjaciół Dzieci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5 000,00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16.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MTS Płomień Milowice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15 000,00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17.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Okręg Polskiego Związku Wędkarskiego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3 500,00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18.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Sosnowiecki Klub Karate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4 000,00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19.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MKS-MOS Płomień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61 810,00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20.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Miejski Szkolny Związek Sportowy w Sosnowcu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33 205,92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21.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KS Górnik Sosnowiec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187 200,00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22.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KS Budowlani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135 000,00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23.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Klub Żeglarski Zagłębie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25 000,00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24.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Klub Sportowy ZEW Sosnowiec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49 200,00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25.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Klub Sportowy Wataha Fight Club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24 500,00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26.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Zagłębiowskie Stowarzyszenie Rehabilitacyjno – Sportowe Wulkan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20 000,00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27.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Klub Sportowy JAS-FBG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875 000,00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28.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KKS Czarni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963 000,00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29.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Stowarzyszenie Sportowe Team Apostrov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10 000,00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30.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Basket Women Zagłębie Sosnowiec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750 000,00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31.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Stowarzyszenie Kocia Becia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7 000,00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32.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Fundacja Kajakowa Tołhaj-GDK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4 000,00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33.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Amatorki Klub Sportowy 2020 Górnik Niwka Sosnowiec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57 500,00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34.</w:t>
            </w:r>
          </w:p>
        </w:tc>
        <w:tc>
          <w:tcPr>
            <w:tcW w:w="6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Amatorski Klub Sportowy 1917 Niwka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kern w:val="2"/>
                <w14:ligatures w14:val="standardContextual"/>
              </w:rPr>
              <w:t>19 200,00</w:t>
            </w:r>
          </w:p>
        </w:tc>
      </w:tr>
    </w:tbl>
    <w:p>
      <w:pPr>
        <w:pStyle w:val="Normal"/>
        <w:spacing w:lineRule="auto" w:line="360" w:before="0" w:after="0"/>
        <w:ind w:firstLine="284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Ponadto, w omawianym okresie, przyznano stypendia sportowe dla 129 uczniów i studentów </w:t>
        <w:br/>
        <w:t>w łącznej kwocie 442 500,00 zł oraz przeznaczono 76 250,00 zł na nagrody konkursowe za osiągnięcia w działalności sportowej (dla 34 zawodników i 12 trenerów).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Dodatkowo, w ramach wydatków bieżących wypłacono rekompensatę eksploatacyjną dla </w:t>
      </w:r>
      <w:r>
        <w:rPr/>
        <w:t>Zagłębiowskiego Parku Sportowego w kwocie 10 533 927,41 zł.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W  obszarze kultury fizycznej w 2024 roku Gmina Sosnowiec </w:t>
      </w:r>
      <w:r>
        <w:rPr>
          <w:rFonts w:cs="Times New Roman"/>
          <w:b/>
          <w:bCs/>
        </w:rPr>
        <w:t>uzyskała dochody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bieżące</w:t>
      </w:r>
      <w:r>
        <w:rPr>
          <w:rFonts w:cs="Times New Roman"/>
        </w:rPr>
        <w:t xml:space="preserve"> w łącznej kwocie </w:t>
      </w:r>
      <w:r>
        <w:rPr>
          <w:rFonts w:cs="Times New Roman"/>
          <w:b/>
          <w:bCs/>
        </w:rPr>
        <w:t>7 288 562,99 zł,</w:t>
      </w:r>
      <w:r>
        <w:rPr>
          <w:rFonts w:cs="Times New Roman"/>
        </w:rPr>
        <w:t xml:space="preserve"> pochodzące głównie z</w:t>
      </w:r>
      <w:r>
        <w:rPr>
          <w:rFonts w:cs="Times New Roman"/>
          <w:b/>
          <w:bCs/>
        </w:rPr>
        <w:t>:</w:t>
      </w:r>
      <w:r>
        <w:rPr>
          <w:rFonts w:cs="Times New Roman"/>
        </w:rPr>
        <w:t xml:space="preserve"> 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- najmu pomieszczeń i dzierżawy terenów MOSiR w 1 119 965,49 zł; 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</w:rPr>
      </w:pPr>
      <w:r>
        <w:rPr>
          <w:rFonts w:cs="Times New Roman"/>
        </w:rPr>
        <w:t>- usług MOSiR w kwocie 6 051 501,58 zł (</w:t>
      </w:r>
      <w:r>
        <w:rPr>
          <w:rFonts w:cs="Times New Roman"/>
          <w:i/>
          <w:iCs/>
        </w:rPr>
        <w:t xml:space="preserve">w tym głównie: ze sprzedaży biletów wstępu </w:t>
        <w:br/>
        <w:t xml:space="preserve">i karnetów wstępu na obiekty sportowe; wpływy z udostępniania obiektów sportowych; wpływy z kursów nauki pływania, gimnastyki korekcyjnej, siłowni, fitness, aerobiku, biletów i karnetów za korzystanie </w:t>
        <w:br/>
        <w:t>z sauny; organizacja półkolonii; zakwaterowania w Domu Sportowca; opłaty tytułu mediów</w:t>
      </w:r>
      <w:r>
        <w:rPr>
          <w:rFonts w:cs="Times New Roman"/>
        </w:rPr>
        <w:t>)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  <w:highlight w:val="yellow"/>
        </w:rPr>
      </w:pPr>
      <w:r>
        <w:rPr>
          <w:rFonts w:cs="Times New Roman"/>
          <w:b/>
          <w:bCs/>
        </w:rPr>
        <w:t>W ramach wydatków inwestycyjnych</w:t>
      </w:r>
      <w:r>
        <w:rPr>
          <w:rFonts w:cs="Times New Roman"/>
        </w:rPr>
        <w:t xml:space="preserve"> przekazano środki w łącznej kwocie ponad 7,7 mln zł na zadania realizowane przez </w:t>
      </w:r>
      <w:r>
        <w:rPr>
          <w:rFonts w:cs="Times New Roman"/>
          <w:b/>
          <w:bCs/>
        </w:rPr>
        <w:t>MOSiR,</w:t>
      </w:r>
      <w:r>
        <w:rPr>
          <w:rFonts w:cs="Times New Roman"/>
        </w:rPr>
        <w:t xml:space="preserve"> z przeznaczeniem m.in. na:</w:t>
      </w:r>
    </w:p>
    <w:p>
      <w:pPr>
        <w:pStyle w:val="Normal"/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 xml:space="preserve">- „Budowa boiska o nawierzchni z trawy syntetycznej wraz z zadaszeniem oraz infrastrukturą towarzyszącą na terenie Kompleksu Rekreacyjno – Sportowego przy ul. Hubala-Dobrzańskiego 99D </w:t>
        <w:br/>
        <w:t>w Sosnowcu” - prawie 3,4 mln zł;</w:t>
      </w:r>
    </w:p>
    <w:p>
      <w:pPr>
        <w:pStyle w:val="Normal"/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>-  „Modernizacja treningowego boiska piłkarskiego o nawierzchni  z trawy syntetycznej na terenie Stadionu Ludowego przy ul. Kresowej 1 w Sosnowcu” - prawie 2 mln 40 tys. zł</w:t>
      </w:r>
      <w:r>
        <w:rPr>
          <w:rFonts w:cs="Times New Roman"/>
          <w:i/>
          <w:iCs/>
        </w:rPr>
        <w:t>;</w:t>
      </w:r>
    </w:p>
    <w:p>
      <w:pPr>
        <w:pStyle w:val="Normal"/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 xml:space="preserve">-   „Budowa czterech boisk na terenie Stadionu Ludowego przy ul. Kresowej w Sosnowcu” - prawie </w:t>
        <w:br/>
        <w:t>2,3 mln zł.</w:t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0" w:after="0"/>
        <w:ind w:firstLine="284"/>
        <w:jc w:val="both"/>
        <w:rPr>
          <w:rFonts w:cs="Times New Roman"/>
        </w:rPr>
      </w:pPr>
      <w:r>
        <w:rPr>
          <w:rFonts w:cs="Times New Roman"/>
          <w:b/>
        </w:rPr>
        <w:t>Pozostałe wydatki majątkowe</w:t>
      </w:r>
      <w:r>
        <w:rPr>
          <w:rFonts w:cs="Times New Roman"/>
        </w:rPr>
        <w:t xml:space="preserve"> zrealizowano w łącznej kwocie 54,6 mln zł, z przeznaczeniem m.in. na:</w:t>
      </w:r>
    </w:p>
    <w:p>
      <w:pPr>
        <w:pStyle w:val="Normal"/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>- podwyższenie kapitału Zagłębiowski Park Sportowy sp. z o. o w celu realizacji inwestycji "Zagłębiowski Park Sportowy" ponad 30,5 mln zł;</w:t>
      </w:r>
    </w:p>
    <w:p>
      <w:pPr>
        <w:pStyle w:val="Normal"/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>- objęcie akcji Spółki „Zagłębie S.A.” kwota 16,8 mln zł;</w:t>
      </w:r>
    </w:p>
    <w:p>
      <w:pPr>
        <w:pStyle w:val="Normal"/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>- Zagłębie Sosnowiec Sp. z o.o. (hokej) kwota prawie 4 mln zł</w:t>
      </w:r>
    </w:p>
    <w:p>
      <w:pPr>
        <w:pStyle w:val="Normal"/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>- zadania wyłonione w kolejnej edycji budżetu obywatelskiego w łącznej kwocie prawie 2,3 mln zł (realizowane przez Wydział Inwestycji):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>"Doposażenie placu zabaw przy ul. Legionów (BO24/V/3,6)" kwota 303 701,89 zł;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>"Ostrowiecki Rozbrykaniec. Miejsce spotkań, zabaw i integracji w Ostrowach Górniczych (BO24/XVI/2,4)" kwota 316 038,30 zł;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>"Park linowy w parku Modrzejów – Wygoda oraz nasadzenia roślin (BO24/XIII/1)" kwota 286 798,72 zł;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>"Strefa Aktywności Juniora i Seniora na Placu Kożuchów (BO24/VI/1)" kwota 522 303,64 zł;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>„</w:t>
      </w:r>
      <w:r>
        <w:rPr>
          <w:rFonts w:cs="Times New Roman"/>
        </w:rPr>
        <w:t>Nowoczesny plac zabaw w okolicy ul. Grota-Roweckiego (BO24/II/2)” kwota 585 365,93 zł;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  <w:t>„</w:t>
      </w:r>
      <w:r>
        <w:rPr>
          <w:rFonts w:cs="Times New Roman"/>
        </w:rPr>
        <w:t>Strefa relaksu i aktywności obok hali sportowej (BO24/I/1)” kwota 236 372,30 zł.</w:t>
      </w:r>
    </w:p>
    <w:p>
      <w:pPr>
        <w:pStyle w:val="Normal"/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0" w:after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0" w:after="0"/>
        <w:ind w:firstLine="420"/>
        <w:jc w:val="both"/>
        <w:rPr>
          <w:rFonts w:cs="Times New Roman"/>
        </w:rPr>
      </w:pPr>
      <w:r>
        <w:rPr>
          <w:rFonts w:cs="Times New Roman"/>
        </w:rPr>
        <w:t xml:space="preserve">Dodatkowo, w omawianym okresie Gmina Sosnowiec pozyskała </w:t>
      </w:r>
      <w:r>
        <w:rPr>
          <w:rFonts w:cs="Times New Roman"/>
          <w:b/>
          <w:bCs/>
        </w:rPr>
        <w:t xml:space="preserve">środki na realizację zadań inwestycyjnych w łącznej kwocie 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2 703 459,12 zł</w:t>
      </w:r>
      <w:r>
        <w:rPr>
          <w:rFonts w:cs="Times New Roman"/>
        </w:rPr>
        <w:t xml:space="preserve"> z czego m.in.:</w:t>
      </w:r>
    </w:p>
    <w:p>
      <w:pPr>
        <w:pStyle w:val="Normal"/>
        <w:spacing w:lineRule="auto" w:line="360" w:before="0" w:after="0"/>
        <w:ind w:firstLine="420"/>
        <w:jc w:val="both"/>
        <w:rPr>
          <w:rFonts w:cs="Times New Roman"/>
        </w:rPr>
      </w:pPr>
      <w:r>
        <w:rPr>
          <w:rFonts w:cs="Times New Roman"/>
        </w:rPr>
        <w:t xml:space="preserve">- 603 887,00 zł – pomoc finansowa w formie dotacji celowej Górnośląsko-Zagłębiowskiej Metropolii na zadanie pn.: </w:t>
      </w:r>
      <w:r>
        <w:rPr>
          <w:rFonts w:cs="Times New Roman"/>
          <w:i/>
          <w:iCs/>
        </w:rPr>
        <w:t>„Modernizacja treningowego boiska piłkarskiego o nawierzchni  z trawy syntetycznej na terenie Stadionu Ludowego przy ul. Kresowej 1 w Sosnowcu”,</w:t>
      </w:r>
    </w:p>
    <w:p>
      <w:pPr>
        <w:pStyle w:val="Normal"/>
        <w:spacing w:lineRule="auto" w:line="360" w:before="0" w:after="0"/>
        <w:ind w:firstLine="420"/>
        <w:jc w:val="both"/>
        <w:rPr>
          <w:rFonts w:cs="Times New Roman"/>
          <w:i/>
          <w:i/>
          <w:iCs/>
        </w:rPr>
      </w:pPr>
      <w:r>
        <w:rPr>
          <w:rFonts w:cs="Times New Roman"/>
        </w:rPr>
        <w:t xml:space="preserve">- 890 948,35 zł – środki z Funduszu Rozwoju Kultury Fizycznej oraz 662 434,00 zł – pomoc finansowa w formie dotacji celowej Górnośląsko-Zagłębiowskiej Metropolii na zadanie pn.: </w:t>
      </w:r>
      <w:r>
        <w:rPr>
          <w:rFonts w:cs="Times New Roman"/>
          <w:i/>
          <w:iCs/>
        </w:rPr>
        <w:t>„Budowa czterech boisk na terenie Stadionu Ludowego przy ul. Kresowej w Sosnowcu”,</w:t>
      </w:r>
    </w:p>
    <w:p>
      <w:pPr>
        <w:pStyle w:val="Normal"/>
        <w:spacing w:lineRule="auto" w:line="360" w:before="0" w:after="0"/>
        <w:ind w:firstLine="420"/>
        <w:jc w:val="both"/>
        <w:rPr/>
      </w:pPr>
      <w:r>
        <w:rPr>
          <w:rFonts w:cs="Times New Roman"/>
        </w:rPr>
        <w:t xml:space="preserve">- 500 000,00 zł – środki otrzymane z państwowych funduszy celowych na zadanie pn.: </w:t>
      </w:r>
      <w:r>
        <w:rPr>
          <w:rFonts w:cs="Times New Roman"/>
          <w:i/>
          <w:iCs/>
        </w:rPr>
        <w:t xml:space="preserve">„Budowa boiska o nawierzchni z trawy syntetycznej wraz z zadaszeniem oraz infrastrukturą towarzyszącą na terenie Kompleksu Rekreacyjno – Sportowego przy ul. Hubala-Dobrzańskiego 99D </w:t>
        <w:br/>
        <w:t>w Sosnowcu”.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2f1a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b0da6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e2f1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b0da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9f597d"/>
    <w:pPr>
      <w:widowControl/>
      <w:bidi w:val="0"/>
      <w:spacing w:lineRule="auto" w:line="240" w:before="0" w:after="0"/>
      <w:jc w:val="left"/>
    </w:pPr>
    <w:rPr>
      <w:rFonts w:cs="Times New Roman" w:ascii="Times New Roman" w:hAnsi="Times New Roman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e2f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0a39ef"/>
    <w:pPr>
      <w:spacing w:after="0" w:line="240" w:lineRule="auto"/>
    </w:pPr>
    <w:rPr>
      <w:rFonts w:asciiTheme="minorHAnsi" w:hAnsi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80771-DBBA-4F9B-8023-6BC14DA7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Application>LibreOffice/5.4.1.2$Windows_x86 LibreOffice_project/ea7cb86e6eeb2bf3a5af73a8f7777ac570321527</Application>
  <Pages>10</Pages>
  <Words>1500</Words>
  <Characters>8420</Characters>
  <CharactersWithSpaces>9746</CharactersWithSpaces>
  <Paragraphs>213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2022-04-28T12:45:00Z</dcterms:created>
  <dc:creator>BASIA</dc:creator>
  <dc:description/>
  <dc:language>pl-PL</dc:language>
  <cp:lastModifiedBy>jzdun</cp:lastModifiedBy>
  <cp:lastPrinted>2025-04-07T12:51:00Z</cp:lastPrinted>
  <dcterms:modified xsi:type="dcterms:W3CDTF">2025-04-07T12:52:00Z</dcterms:modified>
  <cp:revision>127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