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4.jpeg" ContentType="image/jpeg"/>
  <Override PartName="/word/media/image2.png" ContentType="image/png"/>
  <Override PartName="/word/media/image3.png" ContentType="image/png"/>
  <Override PartName="/word/media/image5.jpeg" ContentType="image/jpeg"/>
  <Override PartName="/word/media/image6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Sosnowiec 16.04.2025 r.</w:t>
      </w:r>
    </w:p>
    <w:p>
      <w:pPr>
        <w:pStyle w:val="Normal"/>
        <w:jc w:val="center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KOMISJA ROZOJU MIASTA I OCHRONY ŚRODOWISKA</w:t>
      </w:r>
    </w:p>
    <w:p>
      <w:pPr>
        <w:pStyle w:val="Normal"/>
        <w:jc w:val="center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Temat: Rewitalizacja terenów i obiektów po KWK Kazimierz-Juliusz. Aktualny stan realizacji zadania.</w:t>
      </w:r>
    </w:p>
    <w:p>
      <w:pPr>
        <w:pStyle w:val="Normal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„</w:t>
      </w:r>
      <w:r>
        <w:rPr>
          <w:rFonts w:cs="Arial" w:ascii="Arial" w:hAnsi="Arial"/>
          <w:b/>
          <w:bCs/>
          <w:sz w:val="20"/>
          <w:szCs w:val="20"/>
        </w:rPr>
        <w:t>Kazimierz Od Nowa – rekultywacja terenów pogórniczych w gminie Sosnowiec”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ListParagraph"/>
        <w:numPr>
          <w:ilvl w:val="0"/>
          <w:numId w:val="1"/>
        </w:numPr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Zakres inwestycji:</w:t>
      </w:r>
    </w:p>
    <w:p>
      <w:pPr>
        <w:pStyle w:val="ListParagraph"/>
        <w:numPr>
          <w:ilvl w:val="1"/>
          <w:numId w:val="1"/>
        </w:numPr>
        <w:spacing w:lineRule="auto" w:line="276"/>
        <w:ind w:left="720" w:hanging="11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 xml:space="preserve">Dane ogólne 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Przedmiot zamówienia obejmuje wykonanie robót w zakresie rekultywacji terenów oraz urządzenie           i zagospodarowanie terenu, a także przewrócenie wartości historycznych i kulturowych budynków po byłej kopalni KWK Kazimierz Juliusz wraz z przypisaniem im nowych funkcji użytkowych w oparciu                     o dokumentację projektową, OPZ, umowę oraz SWZ. Poszczególne budynki będą remontowane, przebudowywane i nadbudowywane zgodnie z zakresem właściwej decyzji o warunkach zabudowy. Roboty budowlane należy zrealizować zgodnie z dokumentacją projektową, opisem przedmiotu zamówienia, warunkami Umowy oraz SWZ.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 </w:t>
      </w:r>
      <w:r>
        <w:rPr>
          <w:rFonts w:cs="Arial" w:ascii="Arial" w:hAnsi="Arial"/>
          <w:sz w:val="20"/>
          <w:szCs w:val="20"/>
        </w:rPr>
        <w:t xml:space="preserve">Zespół siedmiu budynków obejmuje roboty w zakresie:  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B1 oraz B2 - przebudowa i zmiana sposobu użytkowania budynków technicznych na funkcje gastronomiczne,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B3 – budynek stacji ratowniczej – zmiana aranżacji na parterze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B4 - rozbudowa i zmiana sposobu użytkowania wieży wyciągowej na wieżę widokową, 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B5, B6, B7 - przebudowa, nadbudowa oraz zmiana sposobu użytkowania budynków administracyjnych na funkcje muzeum, żłobka i przedszkola miejskiego.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Kopalnia węgla kamiennego Kazimierz-Juliusz powstała w 1938 r. w wyniku połączenia dwóch odrębnych terenów przeznaczonych do wydobycia węgla kamiennego: kopalnia Kazimierz rozpoczęła wydobycie w 1884 r., natomiast kopalnia Juliusz wydobycie zaczęła w roku 1914. Wraz ze wzrostem zapotrzebowania następowała sukcesywna rozbudowa kompleksu kopalnianego. Kopalnia zakończyła wydobycie w 2015 r. </w:t>
      </w:r>
    </w:p>
    <w:p>
      <w:pPr>
        <w:pStyle w:val="ListParagraph"/>
        <w:numPr>
          <w:ilvl w:val="1"/>
          <w:numId w:val="1"/>
        </w:numPr>
        <w:ind w:left="720" w:hanging="11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Powierzchnie i kubatury budynków:</w:t>
      </w:r>
    </w:p>
    <w:p>
      <w:pPr>
        <w:pStyle w:val="Normal"/>
        <w:rPr/>
      </w:pPr>
      <w:r>
        <w:rPr/>
        <w:drawing>
          <wp:inline distT="0" distB="635" distL="0" distR="0">
            <wp:extent cx="5760720" cy="1866265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numPr>
          <w:ilvl w:val="1"/>
          <w:numId w:val="1"/>
        </w:numPr>
        <w:ind w:left="720" w:hanging="11"/>
        <w:rPr>
          <w:b/>
          <w:b/>
          <w:bCs/>
        </w:rPr>
      </w:pPr>
      <w:r>
        <w:rPr>
          <w:b/>
          <w:bCs/>
        </w:rPr>
        <w:t xml:space="preserve">Zagospodarowanie terenu: </w:t>
      </w:r>
    </w:p>
    <w:p>
      <w:pPr>
        <w:pStyle w:val="ListParagraph"/>
        <w:ind w:left="0" w:hanging="0"/>
        <w:rPr/>
      </w:pPr>
      <w:r>
        <w:rPr/>
        <w:drawing>
          <wp:inline distT="0" distB="1270" distL="0" distR="635">
            <wp:extent cx="6323965" cy="2132330"/>
            <wp:effectExtent l="0" t="0" r="0" b="0"/>
            <wp:docPr id="2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</w:r>
    </w:p>
    <w:p>
      <w:pPr>
        <w:pStyle w:val="ListParagraph"/>
        <w:ind w:left="0" w:hanging="0"/>
        <w:rPr/>
      </w:pPr>
      <w:r>
        <w:rPr/>
        <w:drawing>
          <wp:inline distT="12700" distB="6985" distL="12700" distR="13335">
            <wp:extent cx="6311900" cy="3295015"/>
            <wp:effectExtent l="0" t="0" r="0" b="0"/>
            <wp:docPr id="3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ListParagraph"/>
        <w:numPr>
          <w:ilvl w:val="0"/>
          <w:numId w:val="1"/>
        </w:numPr>
        <w:spacing w:lineRule="auto" w:line="276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Dofinansowanie:</w:t>
      </w:r>
    </w:p>
    <w:p>
      <w:pPr>
        <w:pStyle w:val="ListParagraph"/>
        <w:numPr>
          <w:ilvl w:val="1"/>
          <w:numId w:val="1"/>
        </w:numPr>
        <w:spacing w:lineRule="auto" w:line="276"/>
        <w:ind w:left="720" w:hanging="11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Program, z którego inwestycja jest dofinansowana:</w:t>
      </w:r>
    </w:p>
    <w:p>
      <w:pPr>
        <w:pStyle w:val="Normal"/>
        <w:spacing w:lineRule="auto" w:line="276"/>
        <w:ind w:left="360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Umowa o dofinansowanie projektu „Kazimierz Od Nowa – rekultywacja terenów pogórniczych               w gminie Sosnowiec” nr FESL.10.09-IZ.01-0A23/23  w ramach Programu Fundusze Europejskie dla Śląskiego 2021-2027 Priorytet FESL.10 „Fundusze Europejskie na transformację” Działanie FESL.10.09 „Ponowne wykorzystanie terenów poprzemysłowych, zdewastowanych, zdegradowanych na cele rozwojowe regionu” </w:t>
      </w:r>
    </w:p>
    <w:p>
      <w:pPr>
        <w:pStyle w:val="ListParagraph"/>
        <w:numPr>
          <w:ilvl w:val="1"/>
          <w:numId w:val="1"/>
        </w:numPr>
        <w:spacing w:lineRule="auto" w:line="276"/>
        <w:ind w:left="720" w:hanging="11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Wartość dofinansowania:</w:t>
      </w:r>
    </w:p>
    <w:p>
      <w:pPr>
        <w:pStyle w:val="Normal"/>
        <w:spacing w:lineRule="auto" w:line="276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Planowana całkowita wartość projektu wynosi </w:t>
        <w:tab/>
        <w:tab/>
        <w:tab/>
        <w:tab/>
      </w:r>
      <w:r>
        <w:rPr>
          <w:rFonts w:cs="Arial" w:ascii="Arial" w:hAnsi="Arial"/>
          <w:b/>
          <w:bCs/>
          <w:sz w:val="20"/>
          <w:szCs w:val="20"/>
        </w:rPr>
        <w:t xml:space="preserve">91 899 384,36 zł </w:t>
      </w:r>
    </w:p>
    <w:p>
      <w:pPr>
        <w:pStyle w:val="Normal"/>
        <w:spacing w:lineRule="auto" w:line="276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Planowane całkowite wydatki kwalifikowalne projektu wynoszą</w:t>
        <w:tab/>
        <w:tab/>
      </w:r>
      <w:r>
        <w:rPr>
          <w:rFonts w:cs="Arial" w:ascii="Arial" w:hAnsi="Arial"/>
          <w:b/>
          <w:bCs/>
          <w:sz w:val="20"/>
          <w:szCs w:val="20"/>
        </w:rPr>
        <w:t>83 510 600,11 zł</w:t>
      </w:r>
    </w:p>
    <w:p>
      <w:pPr>
        <w:pStyle w:val="Normal"/>
        <w:spacing w:lineRule="auto" w:line="276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w tym: 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finansowanie UE w kwocie nieprzekraczającej </w:t>
        <w:tab/>
        <w:tab/>
        <w:tab/>
        <w:tab/>
        <w:t xml:space="preserve">70 139 321,80 zł 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współfinansowanie z krajowych środków budżetu państwa </w:t>
        <w:tab/>
        <w:tab/>
        <w:t>------ zł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wkład własny w wysokości </w:t>
        <w:tab/>
        <w:tab/>
        <w:tab/>
        <w:tab/>
        <w:tab/>
        <w:tab/>
        <w:t xml:space="preserve">13 371 278,31 zł 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ListParagraph"/>
        <w:numPr>
          <w:ilvl w:val="0"/>
          <w:numId w:val="1"/>
        </w:numPr>
        <w:spacing w:lineRule="auto" w:line="276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Kalendarium:</w:t>
      </w:r>
    </w:p>
    <w:p>
      <w:pPr>
        <w:pStyle w:val="Normal"/>
        <w:spacing w:lineRule="auto" w:line="276"/>
        <w:ind w:left="360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Okres realizacji projektu</w:t>
        <w:tab/>
        <w:tab/>
        <w:tab/>
        <w:tab/>
        <w:tab/>
        <w:tab/>
      </w:r>
      <w:r>
        <w:rPr>
          <w:rFonts w:cs="Arial" w:ascii="Arial" w:hAnsi="Arial"/>
          <w:b/>
          <w:bCs/>
          <w:sz w:val="20"/>
          <w:szCs w:val="20"/>
        </w:rPr>
        <w:t>16.08.2023 r. – 31.12.2027 r</w:t>
      </w:r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spacing w:lineRule="auto" w:line="276"/>
        <w:ind w:firstLine="360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Opracowanie dokumentacji projektowej</w:t>
        <w:tab/>
        <w:tab/>
        <w:tab/>
        <w:tab/>
      </w:r>
      <w:r>
        <w:rPr>
          <w:rFonts w:cs="Arial" w:ascii="Arial" w:hAnsi="Arial"/>
          <w:b/>
          <w:bCs/>
          <w:sz w:val="20"/>
          <w:szCs w:val="20"/>
        </w:rPr>
        <w:t>16.08.2023 r. – 30.11.2024 r.</w:t>
      </w:r>
    </w:p>
    <w:p>
      <w:pPr>
        <w:pStyle w:val="Normal"/>
        <w:spacing w:lineRule="auto" w:line="276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Data zawarcia umowy na dofinansowanie</w:t>
        <w:tab/>
        <w:tab/>
        <w:tab/>
        <w:tab/>
      </w:r>
      <w:r>
        <w:rPr>
          <w:rFonts w:cs="Arial" w:ascii="Arial" w:hAnsi="Arial"/>
          <w:b/>
          <w:bCs/>
          <w:sz w:val="20"/>
          <w:szCs w:val="20"/>
        </w:rPr>
        <w:t xml:space="preserve">18.02.2025 r. </w:t>
      </w:r>
    </w:p>
    <w:p>
      <w:pPr>
        <w:pStyle w:val="Normal"/>
        <w:spacing w:lineRule="auto" w:line="276"/>
        <w:ind w:firstLine="360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Ogłoszenie przetargu na roboty budowalne</w:t>
        <w:tab/>
        <w:tab/>
        <w:tab/>
        <w:tab/>
      </w:r>
      <w:r>
        <w:rPr>
          <w:rFonts w:cs="Arial" w:ascii="Arial" w:hAnsi="Arial"/>
          <w:b/>
          <w:bCs/>
          <w:sz w:val="20"/>
          <w:szCs w:val="20"/>
        </w:rPr>
        <w:t xml:space="preserve">26.03.2025 r. 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color w:val="212121"/>
          <w:sz w:val="20"/>
          <w:szCs w:val="20"/>
        </w:rPr>
        <w:t>Termin składania ofert: 28.04.2025 r., który możliwe, że ze względu na ilość pytań (prawie 400 pytań) zostanie wydłużony.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ListParagraph"/>
        <w:numPr>
          <w:ilvl w:val="0"/>
          <w:numId w:val="1"/>
        </w:numPr>
        <w:rPr>
          <w:b/>
          <w:b/>
          <w:bCs/>
        </w:rPr>
      </w:pPr>
      <w:r>
        <w:rPr>
          <w:b/>
          <w:bCs/>
        </w:rPr>
        <w:t>Wizualizacje: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/>
        <w:drawing>
          <wp:inline distT="12700" distB="15875" distL="12700" distR="15875">
            <wp:extent cx="5711825" cy="3692525"/>
            <wp:effectExtent l="0" t="0" r="0" b="0"/>
            <wp:docPr id="4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/>
        <w:drawing>
          <wp:inline distT="12700" distB="8890" distL="12700" distR="8890">
            <wp:extent cx="5719445" cy="3216910"/>
            <wp:effectExtent l="0" t="0" r="0" b="0"/>
            <wp:docPr id="5" name="Obraz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ListParagraph"/>
        <w:jc w:val="center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ind w:left="0" w:hanging="0"/>
        <w:jc w:val="center"/>
        <w:rPr/>
      </w:pPr>
      <w:r>
        <w:rPr/>
        <w:drawing>
          <wp:inline distT="12700" distB="12700" distL="12700" distR="13970">
            <wp:extent cx="5600065" cy="3150235"/>
            <wp:effectExtent l="0" t="0" r="0" b="0"/>
            <wp:docPr id="6" name="Obraz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</w:r>
    </w:p>
    <w:p>
      <w:pPr>
        <w:pStyle w:val="ListParagraph"/>
        <w:jc w:val="center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spacing w:before="0" w:after="160"/>
        <w:ind w:left="142" w:hanging="0"/>
        <w:contextualSpacing/>
        <w:jc w:val="center"/>
        <w:rPr/>
      </w:pPr>
      <w:r>
        <w:rPr/>
        <w:drawing>
          <wp:inline distT="12700" distB="12700" distL="12700" distR="13970">
            <wp:extent cx="5600065" cy="3150235"/>
            <wp:effectExtent l="0" t="0" r="0" b="0"/>
            <wp:docPr id="7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9"/>
      <w:type w:val="nextPage"/>
      <w:pgSz w:w="11906" w:h="16838"/>
      <w:pgMar w:left="1417" w:right="1417" w:header="0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  <w:font w:name="Calibr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60341599"/>
    </w:sdtPr>
    <w:sdtContent>
      <w:p>
        <w:pPr>
          <w:pStyle w:val="Stopka"/>
          <w:rPr/>
        </w:pPr>
        <w:r>
          <w:rPr>
            <w:rStyle w:val="Pagenumber"/>
          </w:rPr>
          <w:fldChar w:fldCharType="begin"/>
        </w:r>
        <w:r>
          <w:instrText> PAGE 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>
    <w:pPr>
      <w:pStyle w:val="Stopka"/>
      <w:ind w:right="360" w:hanging="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Calibri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Calibri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Calibri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Calibri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Calibri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Calibri" w:hint="default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6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opkaZnak" w:customStyle="1">
    <w:name w:val="Stopka Znak"/>
    <w:basedOn w:val="DefaultParagraphFont"/>
    <w:link w:val="Stopka"/>
    <w:uiPriority w:val="99"/>
    <w:qFormat/>
    <w:rsid w:val="00c21c52"/>
    <w:rPr/>
  </w:style>
  <w:style w:type="character" w:styleId="Pagenumber">
    <w:name w:val="page number"/>
    <w:basedOn w:val="DefaultParagraphFont"/>
    <w:uiPriority w:val="99"/>
    <w:semiHidden/>
    <w:unhideWhenUsed/>
    <w:qFormat/>
    <w:rsid w:val="00c21c52"/>
    <w:rPr/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02024e"/>
    <w:pPr>
      <w:spacing w:before="0" w:after="160"/>
      <w:ind w:left="720" w:hanging="0"/>
      <w:contextualSpacing/>
    </w:pPr>
    <w:rPr/>
  </w:style>
  <w:style w:type="paragraph" w:styleId="Stopka">
    <w:name w:val="Footer"/>
    <w:basedOn w:val="Normal"/>
    <w:link w:val="StopkaZnak"/>
    <w:uiPriority w:val="99"/>
    <w:unhideWhenUsed/>
    <w:rsid w:val="00c21c52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Application>LibreOffice/5.4.1.2$Windows_x86 LibreOffice_project/ea7cb86e6eeb2bf3a5af73a8f7777ac570321527</Application>
  <Pages>4</Pages>
  <Words>384</Words>
  <Characters>2587</Characters>
  <CharactersWithSpaces>3018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2025-04-16T04:55:00Z</dcterms:created>
  <dc:creator>Adelina Czerbak</dc:creator>
  <dc:description/>
  <dc:language>pl-PL</dc:language>
  <cp:lastModifiedBy>Małgorzata Delfin</cp:lastModifiedBy>
  <cp:lastPrinted>2025-04-16T08:33:00Z</cp:lastPrinted>
  <dcterms:modified xsi:type="dcterms:W3CDTF">2025-04-16T08:41:00Z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