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Times New Roman"/>
          <w:sz w:val="22"/>
        </w:rPr>
        <w:t xml:space="preserve">               </w:t>
      </w:r>
      <w:r>
        <w:rPr>
          <w:rFonts w:cs="Times New Roman"/>
          <w:sz w:val="22"/>
        </w:rPr>
        <w:tab/>
        <w:tab/>
        <w:tab/>
        <w:tab/>
        <w:tab/>
        <w:tab/>
        <w:tab/>
        <w:tab/>
      </w:r>
      <w:r>
        <w:rPr>
          <w:rFonts w:cs="Arial" w:ascii="Arial" w:hAnsi="Arial"/>
          <w:sz w:val="22"/>
        </w:rPr>
        <w:t>Sosnowiec, dnia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WGN-III.6822.1.2025.EK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ab/>
        <w:tab/>
        <w:tab/>
        <w:tab/>
        <w:tab/>
        <w:tab/>
        <w:t>Szanowny Pan</w:t>
      </w:r>
    </w:p>
    <w:p>
      <w:pPr>
        <w:pStyle w:val="Normal"/>
        <w:spacing w:lineRule="auto" w:line="360"/>
        <w:ind w:left="4956" w:firstLine="708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Wojciech Nitwinko</w:t>
      </w:r>
    </w:p>
    <w:p>
      <w:pPr>
        <w:pStyle w:val="Normal"/>
        <w:spacing w:lineRule="auto" w:line="360"/>
        <w:ind w:left="5664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Przewodniczący Komisji Rozwoju Miasta i Ochrony Środowiska </w:t>
      </w:r>
    </w:p>
    <w:p>
      <w:pPr>
        <w:pStyle w:val="Normal"/>
        <w:spacing w:lineRule="auto" w:line="360"/>
        <w:ind w:left="4956" w:firstLine="708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Rady Miejskiej w Sosnowcu</w:t>
      </w:r>
    </w:p>
    <w:p>
      <w:pPr>
        <w:pStyle w:val="Normal"/>
        <w:spacing w:lineRule="auto" w:line="360"/>
        <w:ind w:left="4956" w:firstLine="708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360"/>
        <w:ind w:left="851" w:hanging="851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Dotyczy: Informacja na Komisję Rozwoju Miasta i Ochrony Środowiska zaplanowaną na dzień 22.04.2025 roku / pkt. 2 przygotowana przez Wydział Gospodarki Nieruchomościami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Web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dniu 30 listopada 2020 roku przedstawiciele </w:t>
      </w:r>
      <w:r>
        <w:rPr>
          <w:rFonts w:cs="Arial" w:ascii="Arial" w:hAnsi="Arial"/>
          <w:b/>
          <w:sz w:val="22"/>
          <w:szCs w:val="22"/>
        </w:rPr>
        <w:t xml:space="preserve">Spółki Restrukturyzacji Kopalń S.A. </w:t>
      </w:r>
      <w:r>
        <w:rPr>
          <w:rFonts w:cs="Arial" w:ascii="Arial" w:hAnsi="Arial"/>
          <w:sz w:val="22"/>
          <w:szCs w:val="22"/>
        </w:rPr>
        <w:t xml:space="preserve">oraz </w:t>
      </w:r>
      <w:r>
        <w:rPr>
          <w:rFonts w:cs="Arial" w:ascii="Arial" w:hAnsi="Arial"/>
          <w:b/>
          <w:bCs/>
          <w:sz w:val="22"/>
          <w:szCs w:val="22"/>
        </w:rPr>
        <w:t>Gminy Sosnowiec</w:t>
      </w:r>
      <w:r>
        <w:rPr>
          <w:rFonts w:cs="Arial" w:ascii="Arial" w:hAnsi="Arial"/>
          <w:sz w:val="22"/>
          <w:szCs w:val="22"/>
        </w:rPr>
        <w:t xml:space="preserve"> podpisali umowę darowizny prawa użytkowania wieczystego gruntów oznaczonych geodezyjnie jako działki numer;</w:t>
      </w:r>
      <w:r>
        <w:rPr>
          <w:rFonts w:cs="Arial" w:ascii="Arial" w:hAnsi="Arial"/>
          <w:b/>
          <w:bCs/>
          <w:sz w:val="22"/>
          <w:szCs w:val="22"/>
        </w:rPr>
        <w:t xml:space="preserve"> 852/2, 1492/3, 1492/4, 1493/6, 1493/7, 1493/8 obręb Kazimierz </w:t>
      </w:r>
      <w:r>
        <w:rPr>
          <w:rFonts w:cs="Arial" w:ascii="Arial" w:hAnsi="Arial"/>
          <w:sz w:val="22"/>
          <w:szCs w:val="22"/>
        </w:rPr>
        <w:t xml:space="preserve">o łącznej pow. 2,8524 ha </w:t>
      </w:r>
      <w:r>
        <w:rPr>
          <w:rFonts w:cs="Arial" w:ascii="Arial" w:hAnsi="Arial"/>
          <w:sz w:val="22"/>
        </w:rPr>
        <w:t>wraz ze znajdującymi się na działce numer 1493/8 obręb Kazimierz obiektami tj:</w:t>
      </w:r>
    </w:p>
    <w:p>
      <w:pPr>
        <w:pStyle w:val="Normal"/>
        <w:suppressAutoHyphens w:val="true"/>
        <w:spacing w:lineRule="auto" w:line="360"/>
        <w:ind w:firstLine="708"/>
        <w:jc w:val="both"/>
        <w:rPr>
          <w:rFonts w:ascii="Arial" w:hAnsi="Arial" w:eastAsia="Times New Roman" w:cs="Arial"/>
          <w:sz w:val="22"/>
          <w:lang w:eastAsia="ar-SA"/>
        </w:rPr>
      </w:pPr>
      <w:r>
        <w:rPr>
          <w:rFonts w:eastAsia="Times New Roman" w:cs="Arial" w:ascii="Arial" w:hAnsi="Arial"/>
          <w:sz w:val="22"/>
          <w:lang w:eastAsia="ar-SA"/>
        </w:rPr>
        <w:t>1. budynkiem administracyjnym KWK „Kazimierz-Juliusz”;</w:t>
      </w:r>
    </w:p>
    <w:p>
      <w:pPr>
        <w:pStyle w:val="Normal"/>
        <w:suppressAutoHyphens w:val="true"/>
        <w:spacing w:lineRule="auto" w:line="360"/>
        <w:ind w:firstLine="708"/>
        <w:jc w:val="both"/>
        <w:rPr>
          <w:rFonts w:ascii="Arial" w:hAnsi="Arial" w:eastAsia="Times New Roman" w:cs="Arial"/>
          <w:sz w:val="22"/>
          <w:lang w:eastAsia="ar-SA"/>
        </w:rPr>
      </w:pPr>
      <w:r>
        <w:rPr>
          <w:rFonts w:eastAsia="Times New Roman" w:cs="Arial" w:ascii="Arial" w:hAnsi="Arial"/>
          <w:sz w:val="22"/>
          <w:lang w:eastAsia="ar-SA"/>
        </w:rPr>
        <w:t>2. budynkiem stacji ratownictwa wraz z tlenownią;</w:t>
      </w:r>
    </w:p>
    <w:p>
      <w:pPr>
        <w:pStyle w:val="Normal"/>
        <w:suppressAutoHyphens w:val="true"/>
        <w:spacing w:lineRule="auto" w:line="360"/>
        <w:ind w:firstLine="708"/>
        <w:jc w:val="both"/>
        <w:rPr>
          <w:rFonts w:ascii="Arial" w:hAnsi="Arial" w:eastAsia="Times New Roman" w:cs="Arial"/>
          <w:sz w:val="22"/>
          <w:lang w:eastAsia="ar-SA"/>
        </w:rPr>
      </w:pPr>
      <w:r>
        <w:rPr>
          <w:rFonts w:eastAsia="Times New Roman" w:cs="Arial" w:ascii="Arial" w:hAnsi="Arial"/>
          <w:sz w:val="22"/>
          <w:lang w:eastAsia="ar-SA"/>
        </w:rPr>
        <w:t>3. budynkiem  nadszybia oraz wieżą szybową szybu Kazimierz I;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eastAsia="Calibri" w:cs="Arial"/>
          <w:sz w:val="22"/>
          <w:lang w:eastAsia="ar-SA"/>
        </w:rPr>
      </w:pPr>
      <w:r>
        <w:rPr>
          <w:rFonts w:eastAsia="Calibri" w:cs="Arial" w:ascii="Arial" w:hAnsi="Arial"/>
          <w:sz w:val="22"/>
          <w:lang w:eastAsia="ar-SA"/>
        </w:rPr>
        <w:tab/>
        <w:t>4. budynkiem maszyny wyciągowej Kazimierz  I wraz z halą  transformatorów;</w:t>
      </w:r>
    </w:p>
    <w:p>
      <w:pPr>
        <w:pStyle w:val="Normal"/>
        <w:suppressAutoHyphens w:val="true"/>
        <w:spacing w:lineRule="auto" w:line="360"/>
        <w:ind w:firstLine="708"/>
        <w:jc w:val="both"/>
        <w:rPr>
          <w:rFonts w:ascii="Arial" w:hAnsi="Arial" w:eastAsia="Calibri" w:cs="Arial"/>
          <w:sz w:val="22"/>
          <w:lang w:eastAsia="ar-SA"/>
        </w:rPr>
      </w:pPr>
      <w:r>
        <w:rPr>
          <w:rFonts w:eastAsia="Calibri" w:cs="Arial" w:ascii="Arial" w:hAnsi="Arial"/>
          <w:sz w:val="22"/>
          <w:lang w:eastAsia="ar-SA"/>
        </w:rPr>
        <w:t>5. budynkiem warsztatu;</w:t>
      </w:r>
    </w:p>
    <w:p>
      <w:pPr>
        <w:pStyle w:val="Normal"/>
        <w:suppressAutoHyphens w:val="true"/>
        <w:spacing w:lineRule="auto" w:line="360"/>
        <w:ind w:firstLine="708"/>
        <w:jc w:val="both"/>
        <w:rPr>
          <w:rFonts w:ascii="Arial" w:hAnsi="Arial" w:eastAsia="Calibri" w:cs="Arial"/>
          <w:sz w:val="22"/>
          <w:lang w:eastAsia="ar-SA"/>
        </w:rPr>
      </w:pPr>
      <w:r>
        <w:rPr>
          <w:rFonts w:eastAsia="Calibri" w:cs="Arial" w:ascii="Arial" w:hAnsi="Arial"/>
          <w:sz w:val="22"/>
          <w:lang w:eastAsia="ar-SA"/>
        </w:rPr>
        <w:t xml:space="preserve">(mapa w załączeniu).  </w:t>
      </w:r>
    </w:p>
    <w:p>
      <w:pPr>
        <w:pStyle w:val="ListParagraph"/>
        <w:spacing w:lineRule="auto" w:line="360" w:before="0" w:after="160"/>
        <w:ind w:left="1080" w:hanging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sz w:val="22"/>
        </w:rPr>
        <w:t xml:space="preserve">W związku z przejęciem przez Gminę Sosnowiec w/w nieruchomości celem powierzenia administrowania nieruchomością i realizacji jej rewitalizacji, została zawarta </w:t>
        <w:br/>
        <w:t>w dniu 29 grudnia 2020 roku na okres 3 miesięcy, a następnie na czas nieoznaczony od 29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2"/>
        </w:rPr>
        <w:t xml:space="preserve">marca 2021 </w:t>
      </w:r>
      <w:r>
        <w:rPr>
          <w:rFonts w:cs="Arial" w:ascii="Arial" w:hAnsi="Arial"/>
          <w:b/>
          <w:bCs/>
          <w:sz w:val="22"/>
        </w:rPr>
        <w:t xml:space="preserve">umowa użyczenia działki numer 1493/8 obręb Kazimierz wraz ze znajdującymi się na niej obiektami ze spółką Sosnowieckie Inwestycje Sp. z o.o. </w:t>
      </w:r>
      <w:r>
        <w:rPr>
          <w:rFonts w:cs="Arial" w:ascii="Arial" w:hAnsi="Arial"/>
          <w:sz w:val="22"/>
        </w:rPr>
        <w:t xml:space="preserve">Umowa nie została dotychczas rozwiązana ani nie wygasła.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9b4825"/>
    <w:pPr>
      <w:spacing w:beforeAutospacing="1" w:afterAutospacing="1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2879ec"/>
    <w:rPr>
      <w:rFonts w:eastAsia="Times New Roman" w:cs="Times New Roman"/>
      <w:szCs w:val="24"/>
      <w:lang w:eastAsia="ar-SA"/>
    </w:rPr>
  </w:style>
  <w:style w:type="character" w:styleId="Albs" w:customStyle="1">
    <w:name w:val="a_lb-s"/>
    <w:basedOn w:val="DefaultParagraphFont"/>
    <w:qFormat/>
    <w:rsid w:val="00da6f01"/>
    <w:rPr/>
  </w:style>
  <w:style w:type="character" w:styleId="Czeinternetowe">
    <w:name w:val="Łącze internetowe"/>
    <w:basedOn w:val="DefaultParagraphFont"/>
    <w:uiPriority w:val="99"/>
    <w:semiHidden/>
    <w:unhideWhenUsed/>
    <w:rsid w:val="00da6f01"/>
    <w:rPr>
      <w:color w:val="0000FF"/>
      <w:u w:val="single"/>
    </w:rPr>
  </w:style>
  <w:style w:type="character" w:styleId="Wyrnienie">
    <w:name w:val="Wyróżnienie"/>
    <w:basedOn w:val="DefaultParagraphFont"/>
    <w:uiPriority w:val="20"/>
    <w:qFormat/>
    <w:rsid w:val="00da6f01"/>
    <w:rPr>
      <w:i/>
      <w:iCs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9b4825"/>
    <w:rPr>
      <w:rFonts w:eastAsia="Times New Roman" w:cs="Times New Roman"/>
      <w:b/>
      <w:bCs/>
      <w:sz w:val="27"/>
      <w:szCs w:val="27"/>
      <w:lang w:eastAsia="pl-PL"/>
    </w:rPr>
  </w:style>
  <w:style w:type="character" w:styleId="Ngbinding" w:customStyle="1">
    <w:name w:val="ng-binding"/>
    <w:basedOn w:val="DefaultParagraphFont"/>
    <w:qFormat/>
    <w:rsid w:val="009b4825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8f02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8f0264"/>
    <w:rPr>
      <w:vertAlign w:val="superscript"/>
    </w:rPr>
  </w:style>
  <w:style w:type="character" w:styleId="ListLabel1">
    <w:name w:val="ListLabel 1"/>
    <w:qFormat/>
    <w:rPr>
      <w:rFonts w:cs="StarSymbol"/>
      <w:sz w:val="18"/>
      <w:szCs w:val="18"/>
    </w:rPr>
  </w:style>
  <w:style w:type="character" w:styleId="ListLabel2">
    <w:name w:val="ListLabel 2"/>
    <w:qFormat/>
    <w:rPr>
      <w:rFonts w:cs="StarSymbol"/>
      <w:sz w:val="18"/>
      <w:szCs w:val="18"/>
    </w:rPr>
  </w:style>
  <w:style w:type="character" w:styleId="ListLabel3">
    <w:name w:val="ListLabel 3"/>
    <w:qFormat/>
    <w:rPr>
      <w:rFonts w:cs="StarSymbol"/>
      <w:sz w:val="18"/>
      <w:szCs w:val="18"/>
    </w:rPr>
  </w:style>
  <w:style w:type="character" w:styleId="ListLabel4">
    <w:name w:val="ListLabel 4"/>
    <w:qFormat/>
    <w:rPr>
      <w:rFonts w:cs="StarSymbol"/>
      <w:sz w:val="18"/>
      <w:szCs w:val="18"/>
    </w:rPr>
  </w:style>
  <w:style w:type="character" w:styleId="ListLabel5">
    <w:name w:val="ListLabel 5"/>
    <w:qFormat/>
    <w:rPr>
      <w:rFonts w:cs="StarSymbol"/>
      <w:sz w:val="18"/>
      <w:szCs w:val="18"/>
    </w:rPr>
  </w:style>
  <w:style w:type="character" w:styleId="ListLabel6">
    <w:name w:val="ListLabel 6"/>
    <w:qFormat/>
    <w:rPr>
      <w:rFonts w:cs="StarSymbol"/>
      <w:sz w:val="18"/>
      <w:szCs w:val="18"/>
    </w:rPr>
  </w:style>
  <w:style w:type="character" w:styleId="ListLabel7">
    <w:name w:val="ListLabel 7"/>
    <w:qFormat/>
    <w:rPr>
      <w:rFonts w:cs="StarSymbol"/>
      <w:sz w:val="18"/>
      <w:szCs w:val="18"/>
    </w:rPr>
  </w:style>
  <w:style w:type="character" w:styleId="ListLabel8">
    <w:name w:val="ListLabel 8"/>
    <w:qFormat/>
    <w:rPr>
      <w:rFonts w:cs="StarSymbol"/>
      <w:sz w:val="18"/>
      <w:szCs w:val="18"/>
    </w:rPr>
  </w:style>
  <w:style w:type="character" w:styleId="ListLabel9">
    <w:name w:val="ListLabel 9"/>
    <w:qFormat/>
    <w:rPr>
      <w:rFonts w:cs="StarSymbol"/>
      <w:sz w:val="18"/>
      <w:szCs w:val="18"/>
    </w:rPr>
  </w:style>
  <w:style w:type="character" w:styleId="ListLabel10">
    <w:name w:val="ListLabel 10"/>
    <w:qFormat/>
    <w:rPr>
      <w:rFonts w:cs="Times New Roman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4a192c"/>
    <w:pPr>
      <w:spacing w:beforeAutospacing="1" w:afterAutospacing="1"/>
    </w:pPr>
    <w:rPr>
      <w:rFonts w:eastAsia="Times New Roman" w:cs="Times New Roman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537464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rsid w:val="002879ec"/>
    <w:pPr>
      <w:suppressAutoHyphens w:val="true"/>
      <w:spacing w:before="0" w:after="120"/>
      <w:ind w:left="283" w:hanging="0"/>
    </w:pPr>
    <w:rPr>
      <w:rFonts w:eastAsia="Times New Roman" w:cs="Times New Roman"/>
      <w:szCs w:val="24"/>
      <w:lang w:eastAsia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8f0264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35A3-7601-4B60-82C9-DCE2C0D0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LibreOffice/5.4.1.2$Windows_x86 LibreOffice_project/ea7cb86e6eeb2bf3a5af73a8f7777ac570321527</Application>
  <Pages>1</Pages>
  <Words>195</Words>
  <Characters>1246</Characters>
  <CharactersWithSpaces>1606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2025-04-08T10:56:00Z</dcterms:created>
  <dc:creator>UM</dc:creator>
  <dc:description/>
  <dc:language>pl-PL</dc:language>
  <cp:lastModifiedBy>UM</cp:lastModifiedBy>
  <cp:lastPrinted>2025-04-11T07:18:00Z</cp:lastPrinted>
  <dcterms:modified xsi:type="dcterms:W3CDTF">2025-04-11T10:21:00Z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