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8" w:rsidRDefault="007825DB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</w:rPr>
        <w:t>Projekt</w:t>
      </w:r>
    </w:p>
    <w:p w:rsidR="00512A28" w:rsidRDefault="007825DB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Uchwała Nr ………….</w:t>
      </w:r>
    </w:p>
    <w:p w:rsidR="00512A28" w:rsidRDefault="007825DB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Rady Miejskiej w Sosnowcu</w:t>
      </w:r>
    </w:p>
    <w:p w:rsidR="00512A28" w:rsidRDefault="00553C03">
      <w:pPr>
        <w:spacing w:after="0"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 dnia ………………………..2019</w:t>
      </w:r>
      <w:r w:rsidR="007825DB">
        <w:rPr>
          <w:rFonts w:ascii="Times New Roman" w:hAnsi="Times New Roman" w:cs="Times New Roman"/>
          <w:b/>
          <w:sz w:val="23"/>
          <w:szCs w:val="23"/>
        </w:rPr>
        <w:t xml:space="preserve"> roku</w:t>
      </w:r>
    </w:p>
    <w:p w:rsidR="00512A28" w:rsidRDefault="00512A28">
      <w:pPr>
        <w:rPr>
          <w:rFonts w:ascii="Times New Roman" w:hAnsi="Times New Roman" w:cs="Times New Roman"/>
          <w:b/>
          <w:sz w:val="10"/>
          <w:szCs w:val="10"/>
        </w:rPr>
      </w:pP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 sprawie uchwalenia „Programu Wspierania Rodziny w mieście Sosnowiec na lata 2019 – 2021”</w:t>
      </w:r>
    </w:p>
    <w:p w:rsidR="00512A28" w:rsidRDefault="007825DB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Działając na podstawie art. 18 ust. 2 pkt 15 ustawy z dnia  8 marca 1990 r. o samorządzie gminnym (tekst jednolity: Dz. U. z 2018 r. poz. 994 ze zmianami) oraz art. 176 pkt 1 i art. 179 ust. 2 ustawy z dnia 9 czerwca 2011 r. o wspieraniu rodziny i systemie pieczy zastępczej (tekst jednolity: Dz. U. z 2018 r. poz. 998 ze zmianami)</w:t>
      </w:r>
    </w:p>
    <w:p w:rsidR="00512A28" w:rsidRDefault="007825DB">
      <w:pPr>
        <w:spacing w:line="312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Rada Miejska w Sosnowcu:</w:t>
      </w:r>
    </w:p>
    <w:p w:rsidR="00512A28" w:rsidRDefault="007825DB">
      <w:pPr>
        <w:spacing w:before="12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1.</w:t>
      </w: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Uchwala „Program Wspierania Rodziny w mieście Sosnowiec na lata 2019 - 2021”, stanowiący załącznik do niniejszej uchwały.</w:t>
      </w:r>
    </w:p>
    <w:p w:rsidR="00512A28" w:rsidRDefault="007825DB">
      <w:pPr>
        <w:spacing w:before="12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2.</w:t>
      </w:r>
    </w:p>
    <w:p w:rsidR="00512A28" w:rsidRDefault="007825D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Wykonanie uchwały powierza się Prezydentowi Miasta Sosnowca.</w:t>
      </w:r>
    </w:p>
    <w:p w:rsidR="00512A28" w:rsidRDefault="007825DB">
      <w:pPr>
        <w:spacing w:before="120" w:after="12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§ 3.</w:t>
      </w:r>
    </w:p>
    <w:p w:rsidR="00512A28" w:rsidRDefault="007825D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Uchwała wchodzi w życie z dniem podjęcia.</w:t>
      </w:r>
    </w:p>
    <w:p w:rsidR="00512A28" w:rsidRDefault="00512A28">
      <w:pPr>
        <w:rPr>
          <w:sz w:val="23"/>
          <w:szCs w:val="23"/>
        </w:rPr>
      </w:pPr>
    </w:p>
    <w:p w:rsidR="00512A28" w:rsidRDefault="00512A28">
      <w:pPr>
        <w:rPr>
          <w:sz w:val="23"/>
          <w:szCs w:val="23"/>
        </w:rPr>
      </w:pPr>
    </w:p>
    <w:p w:rsidR="00512A28" w:rsidRDefault="00DD7A73">
      <w:pPr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>
          <v:rect id="Obraz1" o:spid="_x0000_s1026" style="position:absolute;margin-left:276pt;margin-top:10.85pt;width:183.45pt;height:106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" stroked="f">
            <v:textbox>
              <w:txbxContent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Przewodniczący</w:t>
                  </w: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Rady Miejskiej w Sosnowcu</w:t>
                  </w: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b/>
                      <w:color w:val="FFFFFF"/>
                    </w:rPr>
                  </w:pPr>
                </w:p>
                <w:p w:rsidR="00901854" w:rsidRDefault="00901854">
                  <w:pPr>
                    <w:pStyle w:val="Zawartoramki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</w:pPr>
                </w:p>
              </w:txbxContent>
            </v:textbox>
          </v:rect>
        </w:pict>
      </w:r>
    </w:p>
    <w:p w:rsidR="00512A28" w:rsidRDefault="00512A28">
      <w:pPr>
        <w:rPr>
          <w:sz w:val="23"/>
          <w:szCs w:val="23"/>
        </w:rPr>
      </w:pPr>
    </w:p>
    <w:p w:rsidR="00512A28" w:rsidRDefault="00DD7A73">
      <w:pPr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pict>
          <v:rect id="Obraz2" o:spid="_x0000_s1027" style="position:absolute;margin-left:305.7pt;margin-top:19.55pt;width:183.45pt;height:115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" stroked="f">
            <v:textbox>
              <w:txbxContent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Przewodniczący</w:t>
                  </w: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Rady Miejskiej w Sosnowcu</w:t>
                  </w: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Mateusz Bochenek</w:t>
                  </w: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b/>
                      <w:color w:val="FFFFFF"/>
                      <w:sz w:val="23"/>
                      <w:szCs w:val="23"/>
                    </w:rPr>
                  </w:pPr>
                  <w:r>
                    <w:rPr>
                      <w:b/>
                      <w:color w:val="FFFFFF"/>
                      <w:sz w:val="23"/>
                      <w:szCs w:val="23"/>
                    </w:rPr>
                    <w:t>Wilhelm Zych</w:t>
                  </w:r>
                </w:p>
                <w:p w:rsidR="00901854" w:rsidRDefault="00901854">
                  <w:pPr>
                    <w:pStyle w:val="Zawartoramki"/>
                    <w:spacing w:line="360" w:lineRule="auto"/>
                    <w:jc w:val="center"/>
                    <w:rPr>
                      <w:b/>
                    </w:rPr>
                  </w:pPr>
                </w:p>
                <w:p w:rsidR="00901854" w:rsidRDefault="00901854">
                  <w:pPr>
                    <w:pStyle w:val="Zawartoramki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901854" w:rsidRDefault="00901854">
                  <w:pPr>
                    <w:pStyle w:val="Zawartoramki"/>
                  </w:pPr>
                </w:p>
              </w:txbxContent>
            </v:textbox>
          </v:rect>
        </w:pict>
      </w: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DD7A73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pl-PL"/>
        </w:rPr>
        <w:lastRenderedPageBreak/>
        <w:pict>
          <v:rect id="_x0000_s1030" style="position:absolute;margin-left:321.4pt;margin-top:-37.8pt;width:171pt;height:83.9pt;z-index:251658240" stroked="f">
            <v:textbox style="mso-next-textbox:#_x0000_s1030">
              <w:txbxContent>
                <w:p w:rsidR="00901854" w:rsidRPr="00C5055D" w:rsidRDefault="00901854" w:rsidP="00C505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5055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Załącznik</w:t>
                  </w:r>
                </w:p>
                <w:p w:rsidR="00901854" w:rsidRPr="00C5055D" w:rsidRDefault="00901854" w:rsidP="00C505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5055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do Uchwały Nr ……………….</w:t>
                  </w:r>
                </w:p>
                <w:p w:rsidR="00901854" w:rsidRPr="00C5055D" w:rsidRDefault="00901854" w:rsidP="00C505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5055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Rady Miejskiej w Sosnowcu</w:t>
                  </w:r>
                </w:p>
                <w:p w:rsidR="00901854" w:rsidRPr="00C5055D" w:rsidRDefault="00901854" w:rsidP="00C505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5055D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z dnia ………………..</w:t>
                  </w:r>
                </w:p>
                <w:p w:rsidR="00901854" w:rsidRDefault="00901854" w:rsidP="00DE67C5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  <w:p w:rsidR="00901854" w:rsidRPr="001519B6" w:rsidRDefault="00901854" w:rsidP="00DE67C5">
                  <w:pPr>
                    <w:spacing w:line="360" w:lineRule="auto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901854" w:rsidRPr="00DD4878" w:rsidRDefault="00901854" w:rsidP="00DE67C5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01854" w:rsidRPr="00DD4878" w:rsidRDefault="00901854" w:rsidP="00DE67C5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01854" w:rsidRPr="00DD4878" w:rsidRDefault="00901854" w:rsidP="00DE67C5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901854" w:rsidRPr="00DD4878" w:rsidRDefault="00901854" w:rsidP="00DE67C5">
                  <w:pPr>
                    <w:rPr>
                      <w:b/>
                      <w:bCs/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512A28" w:rsidRDefault="00512A28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</w:pPr>
    </w:p>
    <w:p w:rsidR="00512A28" w:rsidRDefault="007825D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 xml:space="preserve">„Rodzina to żywe ciało.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 xml:space="preserve">       </w:t>
      </w:r>
    </w:p>
    <w:p w:rsidR="00512A28" w:rsidRDefault="007825DB">
      <w:pPr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 xml:space="preserve"> Można ją zranić, ale jeśli tylko zostawić jej szansę, zrośnie się i zagoi.                                                                        Nie wyleczy się nigdy, jeśli trzymać ranę otwartą”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i/>
          <w:iCs/>
          <w:color w:val="575757"/>
          <w:sz w:val="21"/>
          <w:szCs w:val="21"/>
        </w:rPr>
        <w:tab/>
        <w:t>Irwin Shaw.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</w:p>
    <w:p w:rsidR="00512A28" w:rsidRDefault="007825D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 xml:space="preserve">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  <w:lang w:eastAsia="pl-PL"/>
        </w:rPr>
      </w:pP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Program Wspierania Rodziny </w:t>
      </w: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w mieście Sosnowiec </w:t>
      </w: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 lata 2019-2021</w:t>
      </w:r>
    </w:p>
    <w:p w:rsidR="00512A28" w:rsidRDefault="00512A28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</w:p>
    <w:p w:rsidR="00512A28" w:rsidRDefault="003E02A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Sosnowiec 2019</w:t>
      </w:r>
      <w:r w:rsidR="007825D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</w:t>
      </w: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Spis treści:</w:t>
      </w: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Wprowadzenie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Diagnoza środowiska i problemu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1" w:name="__DdeLink__1602_1584585011"/>
      <w:r>
        <w:rPr>
          <w:rFonts w:ascii="Times New Roman" w:hAnsi="Times New Roman" w:cs="Times New Roman"/>
          <w:sz w:val="21"/>
          <w:szCs w:val="21"/>
        </w:rPr>
        <w:t>Adresaci Programu</w:t>
      </w:r>
      <w:bookmarkEnd w:id="1"/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Realizatorzy Programu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Cel główny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Cele szczegółowe i sposoby ich realizacji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Wskaźniki ewaluacji Programu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Źródła finansowania</w:t>
      </w:r>
    </w:p>
    <w:p w:rsidR="00512A28" w:rsidRDefault="007825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Zakończenie</w:t>
      </w:r>
    </w:p>
    <w:p w:rsidR="00512A28" w:rsidRDefault="00512A28">
      <w:pPr>
        <w:pStyle w:val="Akapitzlist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</w:t>
      </w: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</w:t>
      </w:r>
    </w:p>
    <w:p w:rsidR="00512A28" w:rsidRDefault="007825D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</w:t>
      </w: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</w:t>
      </w:r>
    </w:p>
    <w:p w:rsidR="00512A28" w:rsidRDefault="00512A28">
      <w:pPr>
        <w:rPr>
          <w:rFonts w:ascii="Times New Roman" w:hAnsi="Times New Roman" w:cs="Times New Roman"/>
          <w:b/>
          <w:sz w:val="21"/>
          <w:szCs w:val="21"/>
        </w:rPr>
      </w:pPr>
    </w:p>
    <w:p w:rsidR="00F406B0" w:rsidRDefault="00F406B0">
      <w:pPr>
        <w:rPr>
          <w:rFonts w:ascii="Times New Roman" w:hAnsi="Times New Roman" w:cs="Times New Roman"/>
          <w:sz w:val="21"/>
          <w:szCs w:val="21"/>
        </w:rPr>
        <w:sectPr w:rsidR="00F406B0" w:rsidSect="00F551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0" w:footer="709" w:gutter="0"/>
          <w:cols w:space="708"/>
          <w:formProt w:val="0"/>
          <w:docGrid w:linePitch="360" w:charSpace="4096"/>
        </w:sectPr>
      </w:pPr>
    </w:p>
    <w:p w:rsidR="00512A28" w:rsidRDefault="00512A28">
      <w:pPr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Wprowadzenie</w:t>
      </w:r>
    </w:p>
    <w:p w:rsidR="00512A28" w:rsidRDefault="007825DB" w:rsidP="00ED5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Niniejszy Program  jest kontynuacją programów wspierania rodziny realizowanych w mieście Sosnowiec od 2013 roku.</w:t>
      </w:r>
    </w:p>
    <w:p w:rsidR="00512A28" w:rsidRDefault="007825DB" w:rsidP="00ED5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Ustawa  o wspieraniu rodziny i systemie pieczy zastępczej, obejmuje szczególną ochroną i pomocą rodziny przeżywające trudności w wychowaniu i opiece nad dziećmi. Ustawa nakłada na gminy szereg zadań własnych: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opracowanie i realizacja 3-letnich gminnych programów wspierania rodziny,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tworzenie możliwości podnoszenia kwalifikacji przez asystentów rodziny,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tworzenie oraz rozwój systemu opieki nad dzieckiem, w tym placówek wsparcia dziennego, oraz praca z rodziną przeżywającą trudności w wypełnianiu funkcji opiekuńczo – wychowawczych przez:</w:t>
      </w:r>
    </w:p>
    <w:p w:rsidR="00512A28" w:rsidRDefault="007825DB" w:rsidP="00ED5E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zapewnienie rodzinie przeżywającej trudności wsparcia i pomocy asystenta rodziny oraz dostępu do specjalistycznego poradnictwa,</w:t>
      </w:r>
    </w:p>
    <w:p w:rsidR="00512A28" w:rsidRDefault="007825DB" w:rsidP="00ED5E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organizowanie szkoleń i tworzenie warunków do działania rodzin wspierających,</w:t>
      </w:r>
    </w:p>
    <w:p w:rsidR="00512A28" w:rsidRDefault="007825DB" w:rsidP="00ED5E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prowadzenie placówek wsparcia dziennego oraz zapewnienie w nich miejsc dla dzieci,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finansowanie:</w:t>
      </w:r>
    </w:p>
    <w:p w:rsidR="00512A28" w:rsidRDefault="007825DB" w:rsidP="00ED5E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podnoszenia kwalifikacji przez asystentów rodziny,</w:t>
      </w:r>
    </w:p>
    <w:p w:rsidR="00512A28" w:rsidRDefault="007825DB" w:rsidP="00ED5E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kosztów związanych z udzielaniem pomocy, ponoszonych przez rodziny wspierające,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współfinansowanie pobytu dziecka w rodzinie zastępczej, rodzinnym domu dziecka, placówce opiekuńczo-wychowawczej, regionalnej placówce opiekuńczo-terapeutycznej lub interwencyjnym ośrodku </w:t>
      </w:r>
      <w:proofErr w:type="spellStart"/>
      <w:r>
        <w:rPr>
          <w:rFonts w:ascii="Times New Roman" w:hAnsi="Times New Roman" w:cs="Times New Roman"/>
          <w:sz w:val="21"/>
          <w:szCs w:val="21"/>
        </w:rPr>
        <w:t>preadopcyjnym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sporządzanie sprawozdań rzeczowo-finansowych z zakresu wspierania rodziny oraz przekazywanie ich właściwemu wojewodzie, w wersji elektronicznej, z zastosowaniem systemu teleinformatycznego,</w:t>
      </w:r>
    </w:p>
    <w:p w:rsidR="00512A28" w:rsidRDefault="007825DB" w:rsidP="00ED5E6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prowadzenie monitoringu sytuacji dziecka z rodziny zagrożonej kryzysem i przeżywającej trudności w wypełnianiu funkcji opiekuńczo-wychowawczej, zamieszkałego na terenie gminy.</w:t>
      </w:r>
    </w:p>
    <w:p w:rsidR="00512A28" w:rsidRDefault="00512A28" w:rsidP="00ED5E62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12A28" w:rsidRDefault="007825DB" w:rsidP="00ED5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Zarządzeniem Nr 1091 z dnia 12 grudnia 2011 r. Prezydenta Miasta Sosnowca  organizowanie pracy z rodziną zostało powierzone Miejskiemu Ośrodkowi Pomocy Społecznej. </w:t>
      </w:r>
    </w:p>
    <w:p w:rsidR="00512A28" w:rsidRDefault="007825DB" w:rsidP="00ED5E6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Miasto Sosnowiec w latach 2016-2018 realizowało kolejny trzyletni Program wspierania Rodziny. Corocznie, w terminie do 31 marca, składane są Radzie Miejskiej w Sosnowcu sprawozdania z realizacji zadań z zakresu wspierania rodziny oraz przedstawiane są potrzeby związane z ich realizacją.</w:t>
      </w:r>
    </w:p>
    <w:p w:rsidR="00512A28" w:rsidRDefault="007825DB" w:rsidP="00ED5E6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Wsparcie, zgodnie z art. 8 ustawy o wspieraniu rodziny i systemu pieczy zastępczej, ma na celu: </w:t>
      </w:r>
    </w:p>
    <w:p w:rsidR="00512A28" w:rsidRDefault="007825DB" w:rsidP="00ED5E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dokonanie analizy sytuacji rodziny i środowiska rodzinnego oraz przyczyn kryzysu</w:t>
      </w:r>
    </w:p>
    <w:p w:rsidR="00512A28" w:rsidRDefault="007825DB">
      <w:pPr>
        <w:pStyle w:val="Akapitzlist"/>
        <w:tabs>
          <w:tab w:val="left" w:pos="390"/>
          <w:tab w:val="left" w:pos="1140"/>
          <w:tab w:val="left" w:pos="1815"/>
        </w:tabs>
        <w:spacing w:after="0" w:line="360" w:lineRule="auto"/>
        <w:ind w:left="1757" w:hanging="141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rodzinie,</w:t>
      </w:r>
    </w:p>
    <w:p w:rsidR="00512A28" w:rsidRDefault="007825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wzmocnienie roli i funkcji rodziny, </w:t>
      </w:r>
    </w:p>
    <w:p w:rsidR="00512A28" w:rsidRDefault="007825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rozwijanie umiejętności opiekuńczo – wychowawczych rodziny, </w:t>
      </w:r>
    </w:p>
    <w:p w:rsidR="00512A28" w:rsidRDefault="007825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podniesienie świadomości w planowaniu oraz funkcjonowaniu rodziny, </w:t>
      </w:r>
    </w:p>
    <w:p w:rsidR="00512A28" w:rsidRDefault="007825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wzmocnienie integracji rodziny,</w:t>
      </w:r>
    </w:p>
    <w:p w:rsidR="00512A28" w:rsidRDefault="007825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przeciwdziałanie marginalizacji i degradacji społecznej rodziny,</w:t>
      </w:r>
    </w:p>
    <w:p w:rsidR="00512A28" w:rsidRDefault="007825D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dążenie do reintegracji rodziny dzięki czemu zwiększa się szanse na pozostawienie dziecka w jego naturalnym środowisku.</w:t>
      </w:r>
    </w:p>
    <w:p w:rsidR="00512A28" w:rsidRDefault="00512A28">
      <w:pPr>
        <w:pStyle w:val="Akapitzlist"/>
        <w:tabs>
          <w:tab w:val="left" w:pos="390"/>
          <w:tab w:val="left" w:pos="1140"/>
        </w:tabs>
        <w:spacing w:after="0" w:line="360" w:lineRule="auto"/>
        <w:ind w:left="1780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Powyższe cele realizowane są przez różnorodne formy wsparcia: asystent rodziny, rodzina wspierająca, praca z rodziną, pomoc w opiece i wychowaniu dziecka, usługi opiekuńcze dla rodzin z dziećmi w tym usługi specjalistyczne, grupy wsparcia, samopomocowe, placówki wsparcia dziennego dla dzieci. </w:t>
      </w:r>
    </w:p>
    <w:p w:rsidR="00512A28" w:rsidRDefault="00512A28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pStyle w:val="Akapitzlist"/>
        <w:spacing w:after="0" w:line="360" w:lineRule="auto"/>
        <w:ind w:left="15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Wspieranie rodziny jest prowadzone w formie:</w:t>
      </w:r>
    </w:p>
    <w:p w:rsidR="00512A28" w:rsidRDefault="007825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pracy z rodziną,</w:t>
      </w:r>
    </w:p>
    <w:p w:rsidR="00512A28" w:rsidRDefault="007825D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pomocy w opiece i wychowaniu dziecka.</w:t>
      </w:r>
    </w:p>
    <w:p w:rsidR="00512A28" w:rsidRDefault="00512A28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Wspieranie rodziny jest prowadzone za jej zgodą i aktywnym udziałem, z uwzględnieniem zasobów własnych oraz źródeł wsparcia zewnętrznego.</w:t>
      </w:r>
    </w:p>
    <w:p w:rsidR="00512A28" w:rsidRDefault="00512A28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Praca z rodziną jest prowadzona w szczególności w formie:</w:t>
      </w:r>
    </w:p>
    <w:p w:rsidR="00512A28" w:rsidRDefault="007825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konsultacji i poradnictwa specjalistycznego,</w:t>
      </w:r>
    </w:p>
    <w:p w:rsidR="00512A28" w:rsidRDefault="007825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terapii i mediacji,</w:t>
      </w:r>
    </w:p>
    <w:p w:rsidR="00512A28" w:rsidRDefault="007825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usług dla rodzin z dziećmi,</w:t>
      </w:r>
    </w:p>
    <w:p w:rsidR="00512A28" w:rsidRDefault="007825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pomocy prawnej, szczególnie w zakresie prawa rodzinnego,</w:t>
      </w:r>
    </w:p>
    <w:p w:rsidR="00512A28" w:rsidRDefault="007825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organizowania dla rodzin spotkań, mających na celu wymianę doświadczeń oraz zapobieganie izolacji (grupy wsparcia i grupy samopomocowe).</w:t>
      </w:r>
    </w:p>
    <w:p w:rsidR="00512A28" w:rsidRDefault="00512A2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Praca z rodziną jest prowadzona także w przypadku czasowego umieszczenia dziecka poza rodziną. </w:t>
      </w:r>
    </w:p>
    <w:p w:rsidR="00512A28" w:rsidRDefault="007825DB" w:rsidP="00ED5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W przypadku, gdy ośrodek pomocy społecznej poweźmie informacje o rodzinie przeżywającej trudności w wypełnianiu funkcji opiekuńczo-wychowawczych, pracownik socjalny przeprowadza wywiad środowiskowy i po analizie sytuacji może zawnioskować o przydzielenie rodzinie asystenta rodziny. Współpraca między rodziną a asystentem opiera się na wspólnym opracowaniu i realizacji planu pracy. </w:t>
      </w:r>
    </w:p>
    <w:p w:rsidR="00512A28" w:rsidRDefault="007825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Diagnoza środowiska i problemu</w:t>
      </w:r>
    </w:p>
    <w:p w:rsidR="00512A28" w:rsidRDefault="007825DB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>Sosnowiec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to miasto na prawach powiatu leżące w południowej Polsce. Należy do województwa </w:t>
      </w:r>
      <w:hyperlink r:id="rId14">
        <w:r>
          <w:rPr>
            <w:rStyle w:val="czeinternetowe"/>
            <w:rFonts w:ascii="Times New Roman" w:hAnsi="Times New Roman" w:cs="Times New Roman"/>
            <w:color w:val="000000"/>
            <w:sz w:val="21"/>
            <w:szCs w:val="21"/>
            <w:u w:val="none"/>
          </w:rPr>
          <w:t>śląskiego</w:t>
        </w:r>
      </w:hyperlink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222222"/>
          <w:sz w:val="21"/>
          <w:szCs w:val="21"/>
        </w:rPr>
        <w:t>Według danych GUS z 31 grudnia 2017 roku miasto liczyło 204 013 mieszkańców.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</w:p>
    <w:p w:rsidR="00512A28" w:rsidRDefault="007825DB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1"/>
          <w:szCs w:val="21"/>
        </w:rPr>
        <w:tab/>
        <w:t xml:space="preserve">Z danych statystycznych Miejskiego Ośrodka Pomocy Społecznej w Sosnowcu wynika, że w 2017 r.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9728 osób w 5163 rodzinach było objętych pomocą Ośrodka.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Pośród nich 625 to  rodziny niepełne i 189 rodziny wielodzietne. Liczba rodzin z dziećmi to 1 253 rodziny. </w:t>
      </w: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Najliczniejszą grupę rodzin objętych wsparciem Miejskiego Ośrodka Pomocy Społecznej w Sosnowcu stanowiły charakteryzujące się  niskim poziomem dochodów – 2 485 rodzin. Ponadto spośród  najczęściej występujących przyczyn korzystania z pomocy znajdowało się: bezrobocie – dotyczyło 5 384 rodzin, długotrwała lub ciężka choroba – dotyczyła 4 202 rodzin, niepełnosprawność –  dotyczyła 3 249, bezradność w  sprawach opiekuńczo-wychowawczych i prowadzeniu gospodarstwa domowego - dotyczyła 3 009 rodzin, potrzeba ochrony macierzyństwa – dotyczyła 644rodzin. </w:t>
      </w: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lastRenderedPageBreak/>
        <w:t>W poniższej tabeli przedstawiono liczbę rodzin oraz liczbę osób w rodzinach korzystających ze wsparcia Miejskiego Ośrodka Pomocy Społecznej, w podziale na przyczyny korzystania z pomocy.</w:t>
      </w:r>
    </w:p>
    <w:p w:rsidR="00512A28" w:rsidRDefault="00512A28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b/>
          <w:color w:val="FFFFFF" w:themeColor="background1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Tabela nr 1. Powody przyznania pomocy w latach 2015 – 2017</w:t>
      </w:r>
      <w:r>
        <w:rPr>
          <w:rFonts w:ascii="Times New Roman" w:hAnsi="Times New Roman" w:cs="Times New Roman"/>
          <w:b/>
          <w:color w:val="FFFFFF" w:themeColor="background1"/>
          <w:sz w:val="21"/>
          <w:szCs w:val="21"/>
        </w:rPr>
        <w:t>h 2015 – 2017</w:t>
      </w:r>
    </w:p>
    <w:tbl>
      <w:tblPr>
        <w:tblpPr w:leftFromText="141" w:rightFromText="141" w:vertAnchor="page" w:horzAnchor="margin" w:tblpXSpec="center" w:tblpY="1843"/>
        <w:tblW w:w="10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70" w:type="dxa"/>
        </w:tblCellMar>
        <w:tblLook w:val="04A0"/>
      </w:tblPr>
      <w:tblGrid>
        <w:gridCol w:w="4126"/>
        <w:gridCol w:w="802"/>
        <w:gridCol w:w="1467"/>
        <w:gridCol w:w="866"/>
        <w:gridCol w:w="1543"/>
        <w:gridCol w:w="839"/>
        <w:gridCol w:w="1187"/>
      </w:tblGrid>
      <w:tr w:rsidR="00512A28">
        <w:trPr>
          <w:trHeight w:val="340"/>
          <w:jc w:val="center"/>
        </w:trPr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Powód trudnej sytuacji życiowej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2016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2017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 rodzin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osób w rodzinach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 rodzin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osób w rodzinach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 rodzin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osób w rodzinach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Ubóstwo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3 160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6 602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2 778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5 626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2 485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4 806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Sieroctwo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70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Bezdomność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382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394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443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454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500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Potrzeba ochrony macierzyństwa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353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496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644</w:t>
            </w:r>
          </w:p>
        </w:tc>
      </w:tr>
      <w:tr w:rsidR="00512A28">
        <w:trPr>
          <w:trHeight w:val="17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86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212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212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wielodzietność</w:t>
            </w: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Bezrobocie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3 010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7 324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2 645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6 252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2 358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5 384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Niepełnosprawność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1 935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3 491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1 977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3 543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1 871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3 249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Długotrwała lub ciężka choroba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1 872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3 451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2 152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3 946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2 403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4 202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Bezradność w sprawach opiekuńczo-wychowawczych i prowadzeniu gospodarstwa domowego -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1 065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3 445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3 236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936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3 009</w:t>
            </w:r>
          </w:p>
        </w:tc>
      </w:tr>
      <w:tr w:rsidR="00512A28">
        <w:trPr>
          <w:trHeight w:hRule="exact" w:val="284"/>
          <w:jc w:val="center"/>
        </w:trPr>
        <w:tc>
          <w:tcPr>
            <w:tcW w:w="108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tym:</w:t>
            </w:r>
          </w:p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rodziny niepełne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683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2 127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2 055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1 882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rodziny wielodzietne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180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1 030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1 007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1 056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Przemoc w rodzinie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44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Potrzeba ochrony ofiar handlu ludźmi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Alkoholizm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272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237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242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Narkomania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32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Trudności w przystosowaniu do życia po zwolnieniu z zakładu karnego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Trudności w integracji osób, które otrzymały status uchodźcy, ochronę uzupełniającą lub zezwolenie na pobyt czasowy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Zdarzenie losowe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22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Sytuacja kryzysowa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Klęska żywiołowa lub ekologiczna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</w:tr>
      <w:tr w:rsidR="00512A28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środowisk objętych pomocą -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6 631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12 856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5 910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11 248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5 163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9 728</w:t>
            </w:r>
          </w:p>
        </w:tc>
      </w:tr>
    </w:tbl>
    <w:p w:rsidR="00512A28" w:rsidRDefault="00512A28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before="120" w:after="120" w:line="36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Dane MOPS – </w:t>
      </w:r>
      <w:bookmarkStart w:id="2" w:name="__DdeLink__1653_2022707313"/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bookmarkEnd w:id="2"/>
      <w:proofErr w:type="spellEnd"/>
      <w:r>
        <w:rPr>
          <w:rFonts w:ascii="Times New Roman" w:hAnsi="Times New Roman" w:cs="Times New Roman"/>
          <w:sz w:val="18"/>
          <w:szCs w:val="18"/>
        </w:rPr>
        <w:t xml:space="preserve"> - opracowanie własne DAS</w:t>
      </w:r>
    </w:p>
    <w:p w:rsidR="00512A28" w:rsidRDefault="007825DB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</w:t>
      </w: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Program wspierania rodziny w mieście Sosnowiec na lata 2019-2021 wyznacza planowane działania mające na celu wspieranie rodzin przeżywających trudności w wypełnianiu funkcji opiekuńczo-wychowawczych, w procesie przywracania zdolności tych rodzin do prawidłowego funkcjonowania w szczególności poprzez pracę z rodziną oraz zapewnienie pomocy w opiece i wychowaniu dziecka. </w:t>
      </w: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Struktura rodzin z dziećmi korzystających w latach 2015-2017, według liczby dzieci przedstawia się następująco:</w:t>
      </w:r>
    </w:p>
    <w:p w:rsidR="00512A28" w:rsidRDefault="00512A28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Tabela nr 2. Typy rodzin objętych pomocą społeczną w latach 2015 – 2017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1738"/>
        <w:gridCol w:w="1164"/>
        <w:gridCol w:w="1241"/>
        <w:gridCol w:w="955"/>
        <w:gridCol w:w="1279"/>
        <w:gridCol w:w="993"/>
        <w:gridCol w:w="1272"/>
      </w:tblGrid>
      <w:tr w:rsidR="00512A28">
        <w:trPr>
          <w:cantSplit/>
          <w:trHeight w:val="302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Wyszczególnienie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2015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2016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2017</w:t>
            </w:r>
          </w:p>
        </w:tc>
      </w:tr>
      <w:tr w:rsidR="00512A28">
        <w:trPr>
          <w:trHeight w:hRule="exact" w:val="567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512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osób </w:t>
            </w:r>
          </w:p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rodzinach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osób </w:t>
            </w:r>
          </w:p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rodzinach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rodzin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osób </w:t>
            </w:r>
          </w:p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rodzinach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Rodziny z dziećmi ogółem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1 686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6 338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1 466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5 403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1 253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4 617</w:t>
            </w:r>
          </w:p>
        </w:tc>
      </w:tr>
      <w:tr w:rsidR="00512A28">
        <w:trPr>
          <w:trHeight w:hRule="exact" w:val="284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liczbie dzieci:</w:t>
            </w:r>
          </w:p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  <w:p w:rsidR="00512A28" w:rsidRDefault="007825D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767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2 230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709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2 044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1 755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589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2 299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1 858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1 472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233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1 151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821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409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368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134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41</w:t>
            </w:r>
          </w:p>
        </w:tc>
      </w:tr>
      <w:tr w:rsidR="00512A28">
        <w:trPr>
          <w:trHeight w:val="22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 i więcej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Rodziny niepełne ogółem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2 097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1 843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525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1 583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liczbie dzieci: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328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781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292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684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766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528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358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206</w:t>
            </w:r>
          </w:p>
        </w:tc>
      </w:tr>
      <w:tr w:rsidR="00512A28">
        <w:trPr>
          <w:trHeight w:val="37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i więcej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192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165</w:t>
            </w:r>
          </w:p>
        </w:tc>
      </w:tr>
    </w:tbl>
    <w:p w:rsidR="00512A28" w:rsidRDefault="007825DB">
      <w:pPr>
        <w:spacing w:before="120" w:after="120" w:line="36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Dane MOPS -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-opracowanie własne DAS</w:t>
      </w:r>
    </w:p>
    <w:p w:rsidR="00512A28" w:rsidRDefault="007825D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Ze wszystkich rodzin korzystających z pomocy Ośrodka najwięcej było rodzin, w których było dwoje lub jedno dziecko zarówno w rodzinach pełnych jak i niepełnych.</w:t>
      </w:r>
    </w:p>
    <w:p w:rsidR="00512A28" w:rsidRDefault="007825DB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Poniższy wykres obrazuje liczbę rodzin z dziećmi korzystającymi z pomocy Ośrodka.</w:t>
      </w: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Wykres nr 1. Liczba środowisk ogółem oraz rodzin z dziećmi korzystających z pomocy społecznej  latach 2015 – 2017</w:t>
      </w:r>
    </w:p>
    <w:p w:rsidR="00512A28" w:rsidRDefault="007825DB">
      <w:pPr>
        <w:spacing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4102735" cy="2289810"/>
            <wp:effectExtent l="0" t="0" r="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2A28" w:rsidRDefault="007825DB">
      <w:pPr>
        <w:spacing w:before="120" w:after="120" w:line="36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Źródło: Dane MOPS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 opracowanie własne DAS</w:t>
      </w:r>
    </w:p>
    <w:p w:rsidR="00512A28" w:rsidRDefault="00512A28">
      <w:pPr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spacing w:after="0" w:line="360" w:lineRule="auto"/>
        <w:rPr>
          <w:rFonts w:ascii="Times New Roman" w:hAnsi="Times New Roman" w:cs="Times New Roman"/>
          <w:color w:val="231F2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Rodziny z dziećmi </w:t>
      </w:r>
      <w:r>
        <w:rPr>
          <w:rFonts w:ascii="Times New Roman" w:hAnsi="Times New Roman" w:cs="Times New Roman"/>
          <w:color w:val="231F20"/>
          <w:sz w:val="21"/>
          <w:szCs w:val="21"/>
        </w:rPr>
        <w:t>mogą liczyć na pomoc i wsparcie Miejskiego Ośrodka Pomocy Społecznej w Sosnowcu, realizowane w szczególności poprzez: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pracę socjalną, przyznawanie i wypłatę świadczeń z pomocy społecznej, świadczeń rodzinnych i funduszu alimentacyjnego, świadczenia wychowawczego, świadczenia dobry start,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przyznawanie i wypłata stypendiów,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przyznawanie dodatków mieszkaniowych i energetycznych,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poradnictwo  specjalistyczne,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aktywizacja społeczno-zawodowa, 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wspieranie aktywności lokalnej, 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wsparcie i pomoc rodzinom w przezwyciężaniu problemu przemocy,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zagospodarowanie czasu wolnego,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dożywianie dzieci w szkołach,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integracja społeczna i zawodowa,</w:t>
      </w:r>
    </w:p>
    <w:p w:rsidR="00512A28" w:rsidRDefault="007825DB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>udzielanie dofinansowania dla osób niepełnosprawnych ze środków PFRON z zakresu rehabilitacji społecznej.</w:t>
      </w:r>
    </w:p>
    <w:p w:rsidR="00512A28" w:rsidRDefault="007825DB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1"/>
          <w:szCs w:val="21"/>
        </w:rPr>
        <w:t>Ośrodek pozyskuje dodatkowe środki finansowe ze źródeł zewnętrznych, w tym EFS-u, na realizację powyższych form wsparcia celem wdrażania nowych metod pracy z rodziną.</w:t>
      </w:r>
    </w:p>
    <w:p w:rsidR="00512A28" w:rsidRDefault="007825D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Tabela nr 3.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sz w:val="21"/>
          <w:szCs w:val="21"/>
        </w:rPr>
        <w:t>Liczba osób korzystających z posiłku  w ramach programu „Pomoc państwa w zakresie dożywiania” w latach 2015 – 2017</w:t>
      </w:r>
    </w:p>
    <w:p w:rsidR="00512A28" w:rsidRDefault="00512A28">
      <w:pPr>
        <w:spacing w:before="120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W w:w="8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4451"/>
        <w:gridCol w:w="1229"/>
        <w:gridCol w:w="1170"/>
        <w:gridCol w:w="1322"/>
      </w:tblGrid>
      <w:tr w:rsidR="00512A28">
        <w:trPr>
          <w:trHeight w:val="388"/>
          <w:jc w:val="center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Wyszczególnienie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2016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2017</w:t>
            </w:r>
          </w:p>
        </w:tc>
      </w:tr>
      <w:tr w:rsidR="00512A28">
        <w:trPr>
          <w:trHeight w:val="474"/>
          <w:jc w:val="center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Ogółem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2 038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1 758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1 550</w:t>
            </w:r>
          </w:p>
        </w:tc>
      </w:tr>
      <w:tr w:rsidR="00512A28">
        <w:trPr>
          <w:trHeight w:val="534"/>
          <w:jc w:val="center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dzieci do czasu rozpoczęcia nauki w szkole podstawowej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0</w:t>
            </w:r>
          </w:p>
        </w:tc>
      </w:tr>
      <w:tr w:rsidR="00512A28">
        <w:trPr>
          <w:trHeight w:val="499"/>
          <w:jc w:val="center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uczniowie do czasu ukończenia szkoły ponadgimnazjalnej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1 145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1 112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932</w:t>
            </w:r>
          </w:p>
        </w:tc>
      </w:tr>
      <w:tr w:rsidR="00512A28">
        <w:trPr>
          <w:trHeight w:val="776"/>
          <w:jc w:val="center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pozostałe osoby otrzymujące pomoc z powodu występowania co najmniej jednego z powodu wymienionego w  art.7 ustawy o pomocy społecznej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689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642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618</w:t>
            </w:r>
          </w:p>
        </w:tc>
      </w:tr>
    </w:tbl>
    <w:p w:rsidR="00512A28" w:rsidRDefault="007825DB">
      <w:pPr>
        <w:spacing w:before="120" w:after="120" w:line="36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Dane MOPS - opracowanie własne DAS</w:t>
      </w:r>
    </w:p>
    <w:p w:rsidR="00512A28" w:rsidRDefault="007825DB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3" w:name="mip43886572"/>
      <w:bookmarkEnd w:id="3"/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>Zapewnienie dzieciom i młodzieży ciepłego posiłku stanowi istotną formę wsparcia. Wszystkie dzieci objęte opieką, wychowaniem i edukacją, z rodzin których dochód nie przekraczał 150% ustawowego kryterium dochodowego określonego ustawą o pomocy społecznej mają możliwość korzystania z ciepłych posiłków w ramach programu „Pomoc państwa w zakresie dożywiania”.</w:t>
      </w:r>
    </w:p>
    <w:p w:rsidR="00512A28" w:rsidRDefault="007825DB">
      <w:pPr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</w:t>
      </w:r>
    </w:p>
    <w:p w:rsidR="00512A28" w:rsidRDefault="00512A28">
      <w:pPr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512A28">
      <w:pPr>
        <w:spacing w:before="120" w:after="120" w:line="240" w:lineRule="auto"/>
        <w:ind w:left="1560" w:hanging="156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before="120" w:after="120" w:line="240" w:lineRule="auto"/>
        <w:ind w:left="1560" w:hanging="1560"/>
        <w:jc w:val="right"/>
      </w:pPr>
      <w:r>
        <w:rPr>
          <w:rFonts w:ascii="Times New Roman" w:hAnsi="Times New Roman" w:cs="Times New Roman"/>
          <w:b/>
          <w:sz w:val="21"/>
          <w:szCs w:val="21"/>
        </w:rPr>
        <w:t>Wykres nr 2. Liczba rodzin korzystających z poradnictwa specjalistycznego w latach 2015–2017</w:t>
      </w:r>
    </w:p>
    <w:p w:rsidR="00512A28" w:rsidRDefault="00512A28">
      <w:pPr>
        <w:spacing w:before="120" w:after="120" w:line="240" w:lineRule="auto"/>
        <w:ind w:left="1560" w:hanging="1560"/>
        <w:jc w:val="right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3782060" cy="1510665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2A28" w:rsidRDefault="007825DB">
      <w:pPr>
        <w:spacing w:before="120" w:after="120" w:line="360" w:lineRule="auto"/>
        <w:ind w:firstLine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Źródło: Dane MOPS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MRPiPS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- opracowanie własne DAS</w:t>
      </w:r>
    </w:p>
    <w:p w:rsidR="00512A28" w:rsidRDefault="00512A28">
      <w:pPr>
        <w:spacing w:before="120" w:after="120" w:line="360" w:lineRule="auto"/>
        <w:ind w:firstLine="360"/>
        <w:jc w:val="center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W 2016 roku spadek liczby rodzin korzystających z poradnictwa specjalistycznego związany był z uruchomieniem w mieście punktów udzielania nieodpłatnych porad prawnych, zgodnie z ustawą o nieodpłatnej pomocy prawnej oraz edukacji prawnej obowiązującą od 1.01.2016 roku (w 2016 roku z nieodpłatnych porad prawnych skorzystało 2 017 osób, a w 2017 roku 2 664 osoby).</w:t>
      </w: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2017 roku przyczyną znacznego wzrostu liczby rodzin, które skorzystały z poradnictwa specjalistycznego, była szeroka oferta poradnictwa udostępniana w projektach współfinansowanych przez Europejski Fundusz Społeczny.</w:t>
      </w:r>
    </w:p>
    <w:p w:rsidR="00512A28" w:rsidRDefault="00512A2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W wyniku dysfunkcji, które dotykają rodziny objęte wsparciem dochodzi do sytuacji kryzysowych, kiedy należy zabezpieczyć dobro małoletnich dzieci poprzez umieszczenie w pieczy zastępczej. Takie rozwiązanie nakazują;</w:t>
      </w:r>
    </w:p>
    <w:p w:rsidR="00512A28" w:rsidRDefault="007825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przepisy kodeksu rodzinnego,</w:t>
      </w:r>
    </w:p>
    <w:p w:rsidR="00512A28" w:rsidRDefault="007825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ustawa o wspieraniu rodziny i systemie pieczy zastępczej,</w:t>
      </w:r>
    </w:p>
    <w:p w:rsidR="00512A28" w:rsidRDefault="007825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ustawa o przeciwdziałaniu przemocy w rodzinie </w:t>
      </w:r>
    </w:p>
    <w:p w:rsidR="00512A28" w:rsidRDefault="007825D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</w:t>
      </w:r>
    </w:p>
    <w:p w:rsidR="00512A28" w:rsidRDefault="007825D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Liczbę dzieci przebywających w systemie pieczy zastępczej przedstawiają poniższe wykresy:</w:t>
      </w:r>
    </w:p>
    <w:p w:rsidR="00512A28" w:rsidRDefault="007825D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                                        </w:t>
      </w:r>
    </w:p>
    <w:p w:rsidR="00512A28" w:rsidRDefault="00512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512A28" w:rsidRDefault="007825DB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Wykres nr 3. Liczba dzieci umieszczonych w rodzinach zastępczych w Sosnowcu w latach 2015-2017</w:t>
      </w:r>
    </w:p>
    <w:p w:rsidR="00512A28" w:rsidRDefault="00512A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512A28" w:rsidRDefault="007825DB" w:rsidP="00707BDF">
      <w:pPr>
        <w:spacing w:after="0" w:line="36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4313582" cy="1848678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2A28" w:rsidRDefault="007825D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</w:p>
    <w:p w:rsidR="00512A28" w:rsidRDefault="007825DB">
      <w:pPr>
        <w:spacing w:after="0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ab/>
        <w:t>Zmniejszająca się liczba rodzin zastępczych wynika z profesjonalizacji rodzinnej pieczy zastępczej – nastąpił spadek liczby niezawodowych rodzin na rzecz wzrostu liczby zawodowych rodzin zastępczych obejmujących swoją opieką dzieci.</w:t>
      </w:r>
    </w:p>
    <w:p w:rsidR="00512A28" w:rsidRDefault="007825D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Wykres nr 4.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Liczba dzieci umieszczonych w placówkach opiekuńczo – wychowawczych w latach w Sosnowcu 2015 – 2017</w:t>
      </w:r>
    </w:p>
    <w:p w:rsidR="00512A28" w:rsidRDefault="00512A28">
      <w:pPr>
        <w:spacing w:before="120" w:after="12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</w:pPr>
    </w:p>
    <w:p w:rsidR="00512A28" w:rsidRDefault="007825DB">
      <w:pPr>
        <w:spacing w:before="120" w:after="120" w:line="240" w:lineRule="auto"/>
        <w:ind w:left="1560" w:hanging="156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40580" cy="1741170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2A28" w:rsidRDefault="007825DB">
      <w:pPr>
        <w:spacing w:before="120" w:after="120" w:line="240" w:lineRule="auto"/>
        <w:ind w:left="1560" w:hanging="15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</w:p>
    <w:p w:rsidR="00512A28" w:rsidRDefault="007825DB">
      <w:pPr>
        <w:spacing w:before="120" w:after="120" w:line="240" w:lineRule="auto"/>
        <w:ind w:left="1560" w:hanging="15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512A28" w:rsidRPr="00ED5E62" w:rsidRDefault="007825DB" w:rsidP="00ED5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Powyższe dane wskazują, że na przestrzeni trzech lat nastąpił spadek liczby dzieci przebywających w instytucjonalnej pieczy zastępczej. Zgodnie z ustawą o wspieraniu rodziny i systemie pieczy zastępczej do placówek opiekuńczo-wychowawczych mogą być kierowane dzieci powyżej 10 roku życia. W okresie przejściowym, tj. od 1 stycznia 2015 roku do 31 grudnia 2019 roku dzieci powyżej 7 roku życia mogą przebywać w instytucjonalnej pieczy zastępczej. Po upływie tego okresu w placówkach opiekuńczo-wychowawczych będą mogły pozostawać tylko dzieci powyżej 10 roku życia. Wyjątek stanowią sytuacje umieszczenia dziecka poniżej 7 roku życia w placówce-opiekuńczo wychowawczej typu socjalizacyjnego, interwencyjnego lub specjalistyczno-terapeutycznego, jeśli w tych placówkach przebywa rodzic dziecka lub gdy przemawia za tym stan zdrowia dziecka lub dotyczy to rodzeństwa.</w:t>
      </w:r>
      <w:r w:rsidR="009D1C5E" w:rsidRPr="00ED5E62">
        <w:rPr>
          <w:rFonts w:ascii="Times New Roman" w:hAnsi="Times New Roman" w:cs="Times New Roman"/>
          <w:sz w:val="21"/>
          <w:szCs w:val="21"/>
        </w:rPr>
        <w:t xml:space="preserve"> </w:t>
      </w:r>
      <w:r w:rsidR="00E2436D" w:rsidRPr="00ED5E62">
        <w:rPr>
          <w:rFonts w:ascii="Times New Roman" w:hAnsi="Times New Roman" w:cs="Times New Roman"/>
          <w:sz w:val="21"/>
          <w:szCs w:val="21"/>
        </w:rPr>
        <w:t xml:space="preserve"> </w:t>
      </w:r>
      <w:r w:rsidR="009D1C5E" w:rsidRPr="009D1C5E">
        <w:rPr>
          <w:rFonts w:ascii="Times New Roman" w:hAnsi="Times New Roman" w:cs="Times New Roman"/>
          <w:sz w:val="21"/>
          <w:szCs w:val="21"/>
        </w:rPr>
        <w:t>Od marca</w:t>
      </w:r>
      <w:r w:rsidR="009D1C5E" w:rsidRPr="00ED5E62">
        <w:rPr>
          <w:rFonts w:ascii="Times New Roman" w:hAnsi="Times New Roman" w:cs="Times New Roman"/>
          <w:sz w:val="21"/>
          <w:szCs w:val="21"/>
        </w:rPr>
        <w:t xml:space="preserve"> </w:t>
      </w:r>
      <w:r w:rsidR="009D1C5E" w:rsidRPr="009D1C5E">
        <w:rPr>
          <w:rFonts w:ascii="Times New Roman" w:hAnsi="Times New Roman" w:cs="Times New Roman"/>
          <w:sz w:val="21"/>
          <w:szCs w:val="21"/>
        </w:rPr>
        <w:t>2016 roku pracownicy socjalni ds. przemocy w rodzinie wspólnie</w:t>
      </w:r>
      <w:r w:rsidR="00E2436D">
        <w:rPr>
          <w:rFonts w:ascii="Times New Roman" w:hAnsi="Times New Roman" w:cs="Times New Roman"/>
          <w:sz w:val="21"/>
          <w:szCs w:val="21"/>
        </w:rPr>
        <w:t xml:space="preserve"> </w:t>
      </w:r>
      <w:r w:rsidR="009D1C5E" w:rsidRPr="009D1C5E">
        <w:rPr>
          <w:rFonts w:ascii="Times New Roman" w:hAnsi="Times New Roman" w:cs="Times New Roman"/>
          <w:sz w:val="21"/>
          <w:szCs w:val="21"/>
        </w:rPr>
        <w:t>z sosnowieckimi policjantami realizują projekt partnerski pt. „</w:t>
      </w:r>
      <w:r w:rsidR="00E2436D">
        <w:rPr>
          <w:rFonts w:ascii="Times New Roman" w:hAnsi="Times New Roman" w:cs="Times New Roman"/>
          <w:sz w:val="21"/>
          <w:szCs w:val="21"/>
        </w:rPr>
        <w:t xml:space="preserve">Schronienie na lata to dom </w:t>
      </w:r>
      <w:r w:rsidR="009D1C5E" w:rsidRPr="009D1C5E">
        <w:rPr>
          <w:rFonts w:ascii="Times New Roman" w:hAnsi="Times New Roman" w:cs="Times New Roman"/>
          <w:sz w:val="21"/>
          <w:szCs w:val="21"/>
        </w:rPr>
        <w:t>mama, tata” - patrol przyjazny dziecku. Projekt skierowano do rodzin z dziećmi, w któ</w:t>
      </w:r>
      <w:r w:rsidR="00E2436D">
        <w:rPr>
          <w:rFonts w:ascii="Times New Roman" w:hAnsi="Times New Roman" w:cs="Times New Roman"/>
          <w:sz w:val="21"/>
          <w:szCs w:val="21"/>
        </w:rPr>
        <w:t xml:space="preserve">rych </w:t>
      </w:r>
      <w:r w:rsidR="009D1C5E" w:rsidRPr="009D1C5E">
        <w:rPr>
          <w:rFonts w:ascii="Times New Roman" w:hAnsi="Times New Roman" w:cs="Times New Roman"/>
          <w:sz w:val="21"/>
          <w:szCs w:val="21"/>
        </w:rPr>
        <w:t>występuje podejrzenie przemocy czy nadużywanie alkoholu lub innych środkó</w:t>
      </w:r>
      <w:r w:rsidR="009D1C5E">
        <w:rPr>
          <w:rFonts w:ascii="Times New Roman" w:hAnsi="Times New Roman" w:cs="Times New Roman"/>
          <w:sz w:val="21"/>
          <w:szCs w:val="21"/>
        </w:rPr>
        <w:t xml:space="preserve">w </w:t>
      </w:r>
      <w:r w:rsidR="009D1C5E" w:rsidRPr="009D1C5E">
        <w:rPr>
          <w:rFonts w:ascii="Times New Roman" w:hAnsi="Times New Roman" w:cs="Times New Roman"/>
          <w:sz w:val="21"/>
          <w:szCs w:val="21"/>
        </w:rPr>
        <w:t xml:space="preserve">psychoaktywnych. Bezpośredni adresaci projektu to dzieci i </w:t>
      </w:r>
      <w:r w:rsidR="009D1C5E">
        <w:rPr>
          <w:rFonts w:ascii="Times New Roman" w:hAnsi="Times New Roman" w:cs="Times New Roman"/>
          <w:sz w:val="21"/>
          <w:szCs w:val="21"/>
        </w:rPr>
        <w:t xml:space="preserve">ich rodzice/prawni opiekunowie, </w:t>
      </w:r>
      <w:r w:rsidR="009D1C5E" w:rsidRPr="009D1C5E">
        <w:rPr>
          <w:rFonts w:ascii="Times New Roman" w:hAnsi="Times New Roman" w:cs="Times New Roman"/>
          <w:sz w:val="21"/>
          <w:szCs w:val="21"/>
        </w:rPr>
        <w:t>a</w:t>
      </w:r>
      <w:r w:rsidR="00ED5E62">
        <w:rPr>
          <w:rFonts w:ascii="Times New Roman" w:hAnsi="Times New Roman" w:cs="Times New Roman"/>
          <w:sz w:val="21"/>
          <w:szCs w:val="21"/>
        </w:rPr>
        <w:t> </w:t>
      </w:r>
      <w:r w:rsidR="009D1C5E" w:rsidRPr="009D1C5E">
        <w:rPr>
          <w:rFonts w:ascii="Times New Roman" w:hAnsi="Times New Roman" w:cs="Times New Roman"/>
          <w:sz w:val="21"/>
          <w:szCs w:val="21"/>
        </w:rPr>
        <w:t>pośrednimi to instytucje podejmujące działania w zakresie przeciwdziałania przemocy</w:t>
      </w:r>
      <w:r w:rsidR="009D1C5E">
        <w:rPr>
          <w:rFonts w:ascii="Times New Roman" w:hAnsi="Times New Roman" w:cs="Times New Roman"/>
          <w:sz w:val="21"/>
          <w:szCs w:val="21"/>
        </w:rPr>
        <w:t xml:space="preserve"> w rodzinie oraz </w:t>
      </w:r>
      <w:r w:rsidR="009D1C5E" w:rsidRPr="009D1C5E">
        <w:rPr>
          <w:rFonts w:ascii="Times New Roman" w:hAnsi="Times New Roman" w:cs="Times New Roman"/>
          <w:sz w:val="21"/>
          <w:szCs w:val="21"/>
        </w:rPr>
        <w:t>mieszkańcy Sosnowca. Główny cel projektu to zapewnienie bezpieczeństwa</w:t>
      </w:r>
      <w:r w:rsidR="009D1C5E">
        <w:rPr>
          <w:rFonts w:ascii="Times New Roman" w:hAnsi="Times New Roman" w:cs="Times New Roman"/>
          <w:sz w:val="21"/>
          <w:szCs w:val="21"/>
        </w:rPr>
        <w:t xml:space="preserve"> oraz pomocy </w:t>
      </w:r>
      <w:r w:rsidR="009D1C5E" w:rsidRPr="009D1C5E">
        <w:rPr>
          <w:rFonts w:ascii="Times New Roman" w:hAnsi="Times New Roman" w:cs="Times New Roman"/>
          <w:sz w:val="21"/>
          <w:szCs w:val="21"/>
        </w:rPr>
        <w:t>dzieciom i</w:t>
      </w:r>
      <w:r w:rsidR="00ED5E62">
        <w:rPr>
          <w:rFonts w:ascii="Times New Roman" w:hAnsi="Times New Roman" w:cs="Times New Roman"/>
          <w:sz w:val="21"/>
          <w:szCs w:val="21"/>
        </w:rPr>
        <w:t> </w:t>
      </w:r>
      <w:r w:rsidR="009D1C5E" w:rsidRPr="009D1C5E">
        <w:rPr>
          <w:rFonts w:ascii="Times New Roman" w:hAnsi="Times New Roman" w:cs="Times New Roman"/>
          <w:sz w:val="21"/>
          <w:szCs w:val="21"/>
        </w:rPr>
        <w:t>osobom dotkniętym przemocą poprzez powołanie i wdrożenie</w:t>
      </w:r>
      <w:r w:rsidR="009D1C5E">
        <w:rPr>
          <w:rFonts w:ascii="Times New Roman" w:hAnsi="Times New Roman" w:cs="Times New Roman"/>
          <w:sz w:val="21"/>
          <w:szCs w:val="21"/>
        </w:rPr>
        <w:t xml:space="preserve"> systemu </w:t>
      </w:r>
      <w:r w:rsidR="009D1C5E" w:rsidRPr="009D1C5E">
        <w:rPr>
          <w:rFonts w:ascii="Times New Roman" w:hAnsi="Times New Roman" w:cs="Times New Roman"/>
          <w:sz w:val="21"/>
          <w:szCs w:val="21"/>
        </w:rPr>
        <w:t>dwuosobowych „patroli przyjaznych dziecku”, składających się z pracownika MOPS</w:t>
      </w:r>
      <w:r w:rsidR="009D1C5E">
        <w:rPr>
          <w:rFonts w:ascii="Times New Roman" w:hAnsi="Times New Roman" w:cs="Times New Roman"/>
          <w:sz w:val="21"/>
          <w:szCs w:val="21"/>
        </w:rPr>
        <w:t xml:space="preserve"> i  funkcjonariusza </w:t>
      </w:r>
      <w:r w:rsidR="009D1C5E" w:rsidRPr="009D1C5E">
        <w:rPr>
          <w:rFonts w:ascii="Times New Roman" w:hAnsi="Times New Roman" w:cs="Times New Roman"/>
          <w:sz w:val="21"/>
          <w:szCs w:val="21"/>
        </w:rPr>
        <w:t>Policji. Patrol dyżurował trzy razy w tygodniu w godzinach popołudniowo –</w:t>
      </w:r>
      <w:r w:rsidR="009D1C5E">
        <w:rPr>
          <w:rFonts w:ascii="Times New Roman" w:hAnsi="Times New Roman" w:cs="Times New Roman"/>
          <w:sz w:val="21"/>
          <w:szCs w:val="21"/>
        </w:rPr>
        <w:t xml:space="preserve"> wieczornych</w:t>
      </w:r>
      <w:r w:rsidR="009D1C5E" w:rsidRPr="009D1C5E">
        <w:rPr>
          <w:rFonts w:ascii="Times New Roman" w:hAnsi="Times New Roman" w:cs="Times New Roman"/>
          <w:sz w:val="21"/>
          <w:szCs w:val="21"/>
        </w:rPr>
        <w:t>(od 16:00 do 22</w:t>
      </w:r>
      <w:r w:rsidR="009D1C5E" w:rsidRPr="00ED5E62">
        <w:rPr>
          <w:rFonts w:ascii="Times New Roman" w:hAnsi="Times New Roman" w:cs="Times New Roman"/>
          <w:sz w:val="21"/>
          <w:szCs w:val="21"/>
        </w:rPr>
        <w:t>:00), łącznie wyjechał 143 razy. Patrole pojawiały się tam, gdzie było zagrożone bezpieczeństwo i życie dziecka/dzieci spowodowane nadużywaniem alkoholu przez opiekunów.</w:t>
      </w:r>
      <w:r w:rsidR="00ED5E62">
        <w:rPr>
          <w:rFonts w:ascii="Times New Roman" w:hAnsi="Times New Roman" w:cs="Times New Roman"/>
          <w:sz w:val="21"/>
          <w:szCs w:val="21"/>
        </w:rPr>
        <w:t xml:space="preserve"> </w:t>
      </w:r>
      <w:r w:rsidRPr="00ED5E62">
        <w:rPr>
          <w:rFonts w:ascii="Times New Roman" w:hAnsi="Times New Roman" w:cs="Times New Roman"/>
          <w:sz w:val="21"/>
          <w:szCs w:val="21"/>
        </w:rPr>
        <w:t>Malejąca liczba umieszczeń dzieci w pieczy zastępczej to efekt pracy interdy</w:t>
      </w:r>
      <w:r w:rsidR="00E2436D" w:rsidRPr="00ED5E62">
        <w:rPr>
          <w:rFonts w:ascii="Times New Roman" w:hAnsi="Times New Roman" w:cs="Times New Roman"/>
          <w:sz w:val="21"/>
          <w:szCs w:val="21"/>
        </w:rPr>
        <w:t>scyplinarnej osób, instytucji i</w:t>
      </w:r>
      <w:r w:rsidR="00ED5E62">
        <w:rPr>
          <w:rFonts w:ascii="Times New Roman" w:hAnsi="Times New Roman" w:cs="Times New Roman"/>
          <w:sz w:val="21"/>
          <w:szCs w:val="21"/>
        </w:rPr>
        <w:t xml:space="preserve"> </w:t>
      </w:r>
      <w:r w:rsidR="00E2436D" w:rsidRPr="00ED5E62">
        <w:rPr>
          <w:rFonts w:ascii="Times New Roman" w:hAnsi="Times New Roman" w:cs="Times New Roman"/>
          <w:sz w:val="21"/>
          <w:szCs w:val="21"/>
        </w:rPr>
        <w:t xml:space="preserve">organizacji pracujących </w:t>
      </w:r>
      <w:r w:rsidRPr="00ED5E62">
        <w:rPr>
          <w:rFonts w:ascii="Times New Roman" w:hAnsi="Times New Roman" w:cs="Times New Roman"/>
          <w:sz w:val="21"/>
          <w:szCs w:val="21"/>
        </w:rPr>
        <w:t>z dziećmi i rodziną na terenie Sosnowca. Praca ta nie tylko daje wymierne efekty ale również spełnia wymogi ustawy o wspieraniu rodziny i systemie pieczy zastępczej dot</w:t>
      </w:r>
      <w:r w:rsidR="00ED5E62" w:rsidRPr="00ED5E62">
        <w:rPr>
          <w:rFonts w:ascii="Times New Roman" w:hAnsi="Times New Roman" w:cs="Times New Roman"/>
          <w:sz w:val="21"/>
          <w:szCs w:val="21"/>
        </w:rPr>
        <w:t xml:space="preserve">yczące funkcjonowania spójnego </w:t>
      </w:r>
      <w:r w:rsidRPr="00ED5E62">
        <w:rPr>
          <w:rFonts w:ascii="Times New Roman" w:hAnsi="Times New Roman" w:cs="Times New Roman"/>
          <w:sz w:val="21"/>
          <w:szCs w:val="21"/>
        </w:rPr>
        <w:t>i skutecznego systemu pomocy dla rodzin przeżywających trudności w wypełnianiu funkcji opiekuńczo-wychowawczych. Ponadto w</w:t>
      </w:r>
      <w:r w:rsidR="00ED5E62">
        <w:rPr>
          <w:rFonts w:ascii="Times New Roman" w:hAnsi="Times New Roman" w:cs="Times New Roman"/>
          <w:sz w:val="21"/>
          <w:szCs w:val="21"/>
        </w:rPr>
        <w:t> </w:t>
      </w:r>
      <w:r w:rsidRPr="00ED5E62">
        <w:rPr>
          <w:rFonts w:ascii="Times New Roman" w:hAnsi="Times New Roman" w:cs="Times New Roman"/>
          <w:sz w:val="21"/>
          <w:szCs w:val="21"/>
        </w:rPr>
        <w:t xml:space="preserve">oparciu o realizowane dotychczas Programy Wspierania Rodziny w Mieście Sosnowiec w latach 2013-2018 podejmowane są również działania profilaktyczne o charakterze zapobiegającym powstawaniu trudnych sytuacji życiowych. </w:t>
      </w:r>
    </w:p>
    <w:p w:rsidR="00512A28" w:rsidRDefault="007825DB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  <w:r w:rsidRPr="00E2436D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</w:t>
      </w:r>
      <w:r w:rsidRPr="00E2436D">
        <w:rPr>
          <w:rFonts w:ascii="Times New Roman" w:hAnsi="Times New Roman" w:cs="Times New Roman"/>
          <w:color w:val="FF0000"/>
          <w:sz w:val="21"/>
          <w:szCs w:val="21"/>
        </w:rPr>
        <w:tab/>
      </w:r>
      <w:r w:rsidRPr="00ED5E62">
        <w:rPr>
          <w:rFonts w:ascii="Times New Roman" w:hAnsi="Times New Roman" w:cs="Times New Roman"/>
          <w:sz w:val="21"/>
          <w:szCs w:val="21"/>
        </w:rPr>
        <w:t>Analiza danych będących</w:t>
      </w:r>
      <w:r>
        <w:rPr>
          <w:rFonts w:ascii="Times New Roman" w:hAnsi="Times New Roman" w:cs="Times New Roman"/>
          <w:sz w:val="21"/>
          <w:szCs w:val="21"/>
        </w:rPr>
        <w:t xml:space="preserve"> wskaźnikami dotychczas realizowanych Programów Wspierania Rodziny w Mieście Sosnowiec przedstawia się następując</w:t>
      </w:r>
      <w:bookmarkStart w:id="4" w:name="__DdeLink__1931_2680980084"/>
      <w:r>
        <w:rPr>
          <w:rFonts w:ascii="Times New Roman" w:hAnsi="Times New Roman" w:cs="Times New Roman"/>
          <w:sz w:val="21"/>
          <w:szCs w:val="21"/>
        </w:rPr>
        <w:t>o</w:t>
      </w:r>
      <w:bookmarkEnd w:id="4"/>
      <w:r>
        <w:rPr>
          <w:rFonts w:ascii="Times New Roman" w:hAnsi="Times New Roman" w:cs="Times New Roman"/>
          <w:sz w:val="21"/>
          <w:szCs w:val="21"/>
        </w:rPr>
        <w:t>:</w:t>
      </w:r>
    </w:p>
    <w:p w:rsidR="00512A28" w:rsidRDefault="007825DB">
      <w:pPr>
        <w:spacing w:before="234" w:after="234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                        </w:t>
      </w:r>
      <w:r w:rsidR="00ED5E62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</w:t>
      </w:r>
    </w:p>
    <w:p w:rsidR="00512A28" w:rsidRDefault="007825DB">
      <w:pPr>
        <w:spacing w:before="234" w:after="234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Wykres nr 5.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Liczba zatrudnionych asystentów w latach 2015-2017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</w:t>
      </w:r>
    </w:p>
    <w:p w:rsidR="00512A28" w:rsidRDefault="007825DB">
      <w:pPr>
        <w:spacing w:before="234" w:after="234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3924935" cy="1582420"/>
            <wp:effectExtent l="0" t="0" r="0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12A28" w:rsidRDefault="007825DB">
      <w:pPr>
        <w:spacing w:before="120" w:after="120" w:line="240" w:lineRule="auto"/>
        <w:ind w:left="1560" w:hanging="15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</w:p>
    <w:p w:rsidR="00512A28" w:rsidRDefault="00512A28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Ustawa wprowadziła do systemu pomocy osobę asystenta rodziny, który pełni zasadniczą rolę we wspieraniu rodziny i dziecka. Asystenci proponują realną pomoc, a także dokonując analizy sytuacji poszczególnych rodzin, proponują najskuteczniejsze wsparcie i kierują osoby zainteresowane do uczestnictwa w grupach samopomocowych, programach lub współpracy z pracownikami socjalnymi bądź specjalistami. Asystent rodziny  pomaga rodzinie w środowisku i towarzyszy w rozwiązywaniu trudnych sytuacji, jego elastyczny zadaniowy czas pracy dostosowany jest do rytmu życia rodziny i jej realnych potrzeb. </w:t>
      </w:r>
      <w:r>
        <w:rPr>
          <w:rFonts w:ascii="Times New Roman" w:hAnsi="Times New Roman" w:cs="Times New Roman"/>
          <w:sz w:val="21"/>
          <w:szCs w:val="21"/>
        </w:rPr>
        <w:br/>
        <w:t>Do funkcji asystenta rodziny zalicza się: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wsparcie psychiczno – emocjonalne ,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funkcję diagnostyczno – monitorującą, 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funkcję opiekuńczą, 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funkcję doradczą, 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funkcję mediacyjną, 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funkcję wychowawczą, </w:t>
      </w:r>
    </w:p>
    <w:p w:rsidR="00512A28" w:rsidRDefault="007825D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funkcję motywująco –aktywizującą. </w:t>
      </w:r>
    </w:p>
    <w:p w:rsidR="00512A28" w:rsidRDefault="007825DB">
      <w:pPr>
        <w:spacing w:after="0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Zakres zadań asystenta rodziny obejmuje cztery obszary: </w:t>
      </w:r>
    </w:p>
    <w:p w:rsidR="00512A28" w:rsidRDefault="007825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bezpośrednią pracę z rodzinami,</w:t>
      </w:r>
    </w:p>
    <w:p w:rsidR="00512A28" w:rsidRDefault="007825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bezpośrednią pracę z dziećmi,</w:t>
      </w:r>
    </w:p>
    <w:p w:rsidR="00512A28" w:rsidRDefault="007825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działania pośrednie realizowane na rzecz dziecka i rodziny,</w:t>
      </w:r>
    </w:p>
    <w:p w:rsidR="00512A28" w:rsidRDefault="007825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informowanie i poradnictwo. </w:t>
      </w:r>
    </w:p>
    <w:p w:rsidR="00512A28" w:rsidRDefault="007825DB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Celem pomocy rodzinie przez asystenta jest niedopuszczenie do umieszczenia dzieci w pieczy zastępczej, bądź stworzenie warunków do jak najszybszego powrotu dzieci do domu. Praca asystenta rodziny ze względu na jej charakter (towarzyszenie rodzinie w środowisku) jest skutecznym narzędziem w poprawie funkcjonowania rodzin mających trudności w wypełnianiu ról opiekuńczo wychowawczych. </w:t>
      </w:r>
    </w:p>
    <w:p w:rsidR="00512A28" w:rsidRDefault="007825DB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ab/>
      </w:r>
    </w:p>
    <w:p w:rsidR="00512A28" w:rsidRDefault="00512A28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Default="007825DB">
      <w:pPr>
        <w:spacing w:before="234" w:after="234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Wykres nr 6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Liczba rodzin przeżywających trudności opiekuńczo-wychowawcze objętych wsparciem asystenta</w:t>
      </w: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:rsidR="00512A28" w:rsidRDefault="007825DB">
      <w:pPr>
        <w:spacing w:before="234" w:after="234" w:line="360" w:lineRule="auto"/>
        <w:ind w:hanging="1587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4198620" cy="200406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12A28" w:rsidRDefault="007825DB">
      <w:pPr>
        <w:spacing w:before="120" w:after="120" w:line="240" w:lineRule="auto"/>
        <w:ind w:left="1560" w:hanging="15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</w:p>
    <w:p w:rsidR="00512A28" w:rsidRDefault="00512A28">
      <w:pPr>
        <w:spacing w:before="234" w:after="234" w:line="360" w:lineRule="auto"/>
        <w:ind w:hanging="1587"/>
        <w:rPr>
          <w:rFonts w:ascii="Times New Roman" w:hAnsi="Times New Roman" w:cs="Times New Roman"/>
          <w:sz w:val="21"/>
          <w:szCs w:val="21"/>
        </w:rPr>
      </w:pPr>
    </w:p>
    <w:p w:rsidR="000166A1" w:rsidRDefault="007825DB">
      <w:pPr>
        <w:spacing w:before="234" w:after="23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="00B3769D">
        <w:rPr>
          <w:rFonts w:ascii="Times New Roman" w:hAnsi="Times New Roman" w:cs="Times New Roman"/>
        </w:rPr>
        <w:t xml:space="preserve">Z </w:t>
      </w:r>
      <w:r w:rsidR="000166A1">
        <w:rPr>
          <w:rFonts w:ascii="Times New Roman" w:hAnsi="Times New Roman" w:cs="Times New Roman"/>
        </w:rPr>
        <w:t>roku na rok zmniejsza się ogólna liczba rodzin z dziećmi objęta wsparciem Ośrodka Pomocy Społecznej</w:t>
      </w:r>
      <w:r w:rsidR="00B3769D">
        <w:rPr>
          <w:rFonts w:ascii="Times New Roman" w:hAnsi="Times New Roman" w:cs="Times New Roman"/>
        </w:rPr>
        <w:t>,</w:t>
      </w:r>
      <w:r w:rsidR="000166A1">
        <w:rPr>
          <w:rFonts w:ascii="Times New Roman" w:hAnsi="Times New Roman" w:cs="Times New Roman"/>
        </w:rPr>
        <w:t xml:space="preserve"> </w:t>
      </w:r>
      <w:r w:rsidR="00B3769D">
        <w:rPr>
          <w:rFonts w:ascii="Times New Roman" w:hAnsi="Times New Roman" w:cs="Times New Roman"/>
        </w:rPr>
        <w:t xml:space="preserve">natomiast </w:t>
      </w:r>
      <w:r w:rsidR="000166A1">
        <w:rPr>
          <w:rFonts w:ascii="Times New Roman" w:hAnsi="Times New Roman" w:cs="Times New Roman"/>
        </w:rPr>
        <w:t xml:space="preserve">dochodzi do sytuacji, w której na podstawie długofalowego programu pomocy klaruje się </w:t>
      </w:r>
      <w:r w:rsidR="008C1AD9">
        <w:rPr>
          <w:rFonts w:ascii="Times New Roman" w:hAnsi="Times New Roman" w:cs="Times New Roman"/>
        </w:rPr>
        <w:t xml:space="preserve">większa </w:t>
      </w:r>
      <w:r w:rsidR="000166A1">
        <w:rPr>
          <w:rFonts w:ascii="Times New Roman" w:hAnsi="Times New Roman" w:cs="Times New Roman"/>
        </w:rPr>
        <w:t>liczba rodzin przeżywająca trudności opiekuńczo-wychowawcze</w:t>
      </w:r>
      <w:r w:rsidR="00B3769D">
        <w:rPr>
          <w:rFonts w:ascii="Times New Roman" w:hAnsi="Times New Roman" w:cs="Times New Roman"/>
        </w:rPr>
        <w:t>. Rodziny te objęte są</w:t>
      </w:r>
      <w:r w:rsidR="000166A1">
        <w:rPr>
          <w:rFonts w:ascii="Times New Roman" w:hAnsi="Times New Roman" w:cs="Times New Roman"/>
        </w:rPr>
        <w:t xml:space="preserve"> pomocą asystenta</w:t>
      </w:r>
      <w:r w:rsidR="00B3769D">
        <w:rPr>
          <w:rFonts w:ascii="Times New Roman" w:hAnsi="Times New Roman" w:cs="Times New Roman"/>
        </w:rPr>
        <w:t>,</w:t>
      </w:r>
      <w:r w:rsidR="000166A1">
        <w:rPr>
          <w:rFonts w:ascii="Times New Roman" w:hAnsi="Times New Roman" w:cs="Times New Roman"/>
        </w:rPr>
        <w:t xml:space="preserve"> a </w:t>
      </w:r>
      <w:r w:rsidR="00B3769D">
        <w:rPr>
          <w:rFonts w:ascii="Times New Roman" w:hAnsi="Times New Roman" w:cs="Times New Roman"/>
        </w:rPr>
        <w:t xml:space="preserve">ich </w:t>
      </w:r>
      <w:r w:rsidR="000166A1">
        <w:rPr>
          <w:rFonts w:ascii="Times New Roman" w:hAnsi="Times New Roman" w:cs="Times New Roman"/>
        </w:rPr>
        <w:t>rokrocznie zwiększająca się liczba wynika z potrzeby</w:t>
      </w:r>
      <w:r w:rsidR="00B3769D">
        <w:rPr>
          <w:rFonts w:ascii="Times New Roman" w:hAnsi="Times New Roman" w:cs="Times New Roman"/>
        </w:rPr>
        <w:t xml:space="preserve"> udzielenia im</w:t>
      </w:r>
      <w:r w:rsidR="000166A1">
        <w:rPr>
          <w:rFonts w:ascii="Times New Roman" w:hAnsi="Times New Roman" w:cs="Times New Roman"/>
        </w:rPr>
        <w:t xml:space="preserve"> </w:t>
      </w:r>
      <w:r w:rsidR="00B3769D">
        <w:rPr>
          <w:rFonts w:ascii="Times New Roman" w:hAnsi="Times New Roman" w:cs="Times New Roman"/>
        </w:rPr>
        <w:t>szczególnej pomocy.</w:t>
      </w:r>
      <w:r w:rsidR="00D437DB" w:rsidRPr="00D437DB">
        <w:rPr>
          <w:rFonts w:ascii="Times New Roman" w:hAnsi="Times New Roman" w:cs="Times New Roman"/>
        </w:rPr>
        <w:t xml:space="preserve"> Asystent zostaje przydzielony rodzinie na podstawie przeprowadzonego wywiadu przez pracownika socjalnego, podczas którego stwierdza się zasadność objęcia rodziny wsparciem. Części rodzin został przydzielony asystent na mocy postanowienia Sądu Rejonowego w</w:t>
      </w:r>
      <w:r w:rsidR="00D437DB">
        <w:rPr>
          <w:rFonts w:ascii="Times New Roman" w:hAnsi="Times New Roman" w:cs="Times New Roman"/>
        </w:rPr>
        <w:t> </w:t>
      </w:r>
      <w:r w:rsidR="00D437DB" w:rsidRPr="00D437DB">
        <w:rPr>
          <w:rFonts w:ascii="Times New Roman" w:hAnsi="Times New Roman" w:cs="Times New Roman"/>
        </w:rPr>
        <w:t>Sosnowcu oraz na wniosek kuratora zweryfikowany przez pracownika socjalnego.</w:t>
      </w:r>
    </w:p>
    <w:p w:rsidR="00512A28" w:rsidRDefault="00402E75">
      <w:pPr>
        <w:spacing w:before="234" w:after="234" w:line="360" w:lineRule="auto"/>
        <w:jc w:val="both"/>
      </w:pPr>
      <w:r>
        <w:rPr>
          <w:rFonts w:ascii="Times New Roman" w:hAnsi="Times New Roman" w:cs="Times New Roman"/>
        </w:rPr>
        <w:t xml:space="preserve"> </w:t>
      </w:r>
      <w:r w:rsidR="007825DB">
        <w:rPr>
          <w:rFonts w:ascii="Times New Roman" w:hAnsi="Times New Roman" w:cs="Times New Roman"/>
        </w:rPr>
        <w:t>Od października 2016 roku Ośrodek realizował projekt konkursowy „Rodzina działaniami silna”, współfinansowany z Europejskiego Funduszu Społecznego w ramach Regionalnego Programu Operacyjnego Województwa Śląskiego na lata 2014-2020. Cel główny projektu zakła</w:t>
      </w:r>
      <w:r w:rsidR="00901854">
        <w:rPr>
          <w:rFonts w:ascii="Times New Roman" w:hAnsi="Times New Roman" w:cs="Times New Roman"/>
        </w:rPr>
        <w:t>dał poprawę funkcjonowania</w:t>
      </w:r>
      <w:r>
        <w:rPr>
          <w:rFonts w:ascii="Times New Roman" w:hAnsi="Times New Roman" w:cs="Times New Roman"/>
        </w:rPr>
        <w:t xml:space="preserve"> rodzin z problemami </w:t>
      </w:r>
      <w:r w:rsidR="007825DB">
        <w:rPr>
          <w:rFonts w:ascii="Times New Roman" w:hAnsi="Times New Roman" w:cs="Times New Roman"/>
        </w:rPr>
        <w:t>opiekuńczo-wychowawczymi, wykluczonych lub zagrożonych wykluczeniem społecznym oraz wsparcie i rozwój systemu pieczy zastępczej. Zaplanowane działania projektowe w</w:t>
      </w:r>
      <w:r w:rsidR="00ED5E62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>sposób znaczny doprowadziły do poprawy funkcjonowania i pełnienia ról społecznych przez rodziny objęte wsparciem asystenta rodziny i tym samym przeciwdziałały ubóstwu i</w:t>
      </w:r>
      <w:r w:rsidR="00D437DB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 xml:space="preserve">wykluczeniu społecznemu. Ponadto wpłynęły na wsparcie i rozwój zawodowych i niezawodowych form pieczy zastępczej, których celem jest </w:t>
      </w:r>
      <w:proofErr w:type="spellStart"/>
      <w:r w:rsidR="007825DB">
        <w:rPr>
          <w:rFonts w:ascii="Times New Roman" w:hAnsi="Times New Roman" w:cs="Times New Roman"/>
        </w:rPr>
        <w:t>deinstytucjonalizacja</w:t>
      </w:r>
      <w:proofErr w:type="spellEnd"/>
      <w:r w:rsidR="007825DB">
        <w:rPr>
          <w:rFonts w:ascii="Times New Roman" w:hAnsi="Times New Roman" w:cs="Times New Roman"/>
        </w:rPr>
        <w:t xml:space="preserve"> usług. Cel projektu został osiągnięty dzięki zastosowaniu kompleksowego wsparcia w formie usług społecznych w tym wsparcia rodziny i</w:t>
      </w:r>
      <w:r w:rsidR="00D437DB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>pieczy zastępczej tj.: między innymi poprzez rozwijanie asystentury rodzinnej, konsultacje i</w:t>
      </w:r>
      <w:r w:rsidR="00D437DB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 xml:space="preserve">poradnictwo specjalistyczne, grupy samopomocowe, terapię, warsztaty, pomoc w opiece </w:t>
      </w:r>
      <w:r w:rsidR="007825DB">
        <w:rPr>
          <w:rFonts w:ascii="Times New Roman" w:hAnsi="Times New Roman" w:cs="Times New Roman"/>
        </w:rPr>
        <w:lastRenderedPageBreak/>
        <w:t>i</w:t>
      </w:r>
      <w:r w:rsidR="00D437DB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>wychowaniu dziecka. Projekt był realizowany w okresie od 1 października 2016 roku do 30 września 2018 roku. W 2017 roku w ramach projektu dla rodzin objętych wsparciem przeprowadzono zajęcia warsztatowe „Szkoła dla rodziców”.  Rodzice objęci wsparciem asystenta rodziny uczestniczyli w</w:t>
      </w:r>
      <w:r w:rsidR="00D437DB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 xml:space="preserve">grupie samopomocowej. Prowadzono zajęcia dla dzieci z arteterapii, dramy, pantomimy i terapii przez ruch.  Odbyły się zajęcia edukacyjne „ABC chorób wieku dziecięcego” oraz zajęcia edukacyjne „ABC zdrowia psychicznego” prowadzone przez psychiatrę dla rodziców. Rodziny objęte wsparciem asystenta rodziny wzięły udział w wyjeździe </w:t>
      </w:r>
      <w:proofErr w:type="spellStart"/>
      <w:r w:rsidR="007825DB">
        <w:rPr>
          <w:rFonts w:ascii="Times New Roman" w:hAnsi="Times New Roman" w:cs="Times New Roman"/>
        </w:rPr>
        <w:t>szkoleniowointegracyjno</w:t>
      </w:r>
      <w:proofErr w:type="spellEnd"/>
      <w:r w:rsidR="009A7195">
        <w:rPr>
          <w:rFonts w:ascii="Times New Roman" w:hAnsi="Times New Roman" w:cs="Times New Roman"/>
        </w:rPr>
        <w:t xml:space="preserve"> </w:t>
      </w:r>
      <w:r w:rsidR="007825DB">
        <w:rPr>
          <w:rFonts w:ascii="Times New Roman" w:hAnsi="Times New Roman" w:cs="Times New Roman"/>
        </w:rPr>
        <w:t>- terapeutycznym. Praca z</w:t>
      </w:r>
      <w:r w:rsidR="00D437DB">
        <w:rPr>
          <w:rFonts w:ascii="Times New Roman" w:hAnsi="Times New Roman" w:cs="Times New Roman"/>
        </w:rPr>
        <w:t> </w:t>
      </w:r>
      <w:r w:rsidR="007825DB">
        <w:rPr>
          <w:rFonts w:ascii="Times New Roman" w:hAnsi="Times New Roman" w:cs="Times New Roman"/>
        </w:rPr>
        <w:t>rodzinami dysfunkcyjnymi jest procesem złożonym i długofalowym. Efekty pracy w przeważającym stopniu zależą od aktywności rodzin, otwarcia na otrzymane wsparcie, chęci wprowadzenia w swoim życiu zmian. Objęcie rodziny wsparciem asystenta czy przedstawicieli innych instytucji i organizacji pomocowych nie zawsze gwarantuje przywrócenie rodzinie zdolności do prawidłowego wypełniania funkcji opiekuńczo-wychowawczych. Część rodzin objętych  wsparciem  asystenta  rodziny  wykazywała  zaburzenia  psychiczne,  upośledzenie  umysłowe. Praca z tego typu rodzinami aby przyniosła oczekiwany efekt musi być w pewnych przypadkach wielomiesięczna lub kilkuletnia. Dużym problemem współistniejącym w tych rodzinach jest nadużywanie przez rodziców lub jednego z nich alkoholu lub innych środków odurzających.</w:t>
      </w:r>
    </w:p>
    <w:p w:rsidR="00512A28" w:rsidRDefault="007825DB">
      <w:pPr>
        <w:spacing w:before="234" w:after="234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Na przestrzeni lat 2015 -2017 dzieci do 18 roku życia opuściły pieczę zastępczą  i powróciło do swoich naturalnych rodzin, co przedstawia poniżej zamieszczona tabela.</w:t>
      </w:r>
      <w:r>
        <w:rPr>
          <w:rFonts w:ascii="Times New Roman" w:hAnsi="Times New Roman" w:cs="Times New Roman"/>
        </w:rPr>
        <w:t xml:space="preserve"> </w:t>
      </w:r>
    </w:p>
    <w:p w:rsidR="00512A28" w:rsidRDefault="007825DB">
      <w:pPr>
        <w:spacing w:before="234" w:after="234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b/>
          <w:sz w:val="21"/>
          <w:szCs w:val="21"/>
        </w:rPr>
        <w:t>Tabela nr 4</w:t>
      </w:r>
      <w:r>
        <w:rPr>
          <w:rFonts w:ascii="Times New Roman" w:hAnsi="Times New Roman" w:cs="Arial"/>
          <w:sz w:val="21"/>
          <w:szCs w:val="21"/>
        </w:rPr>
        <w:t xml:space="preserve"> </w:t>
      </w:r>
      <w:r>
        <w:rPr>
          <w:rFonts w:ascii="Times New Roman" w:hAnsi="Times New Roman" w:cs="Arial"/>
          <w:b/>
          <w:bCs/>
          <w:sz w:val="21"/>
          <w:szCs w:val="21"/>
        </w:rPr>
        <w:t xml:space="preserve">.Liczba dzieci powracających do swoich rodziców biologicznych w latach 2015-2017     </w:t>
      </w:r>
    </w:p>
    <w:tbl>
      <w:tblPr>
        <w:tblW w:w="9073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2729"/>
        <w:gridCol w:w="2917"/>
        <w:gridCol w:w="3427"/>
      </w:tblGrid>
      <w:tr w:rsidR="00512A28">
        <w:trPr>
          <w:trHeight w:val="855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t>Rok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textAlignment w:val="auto"/>
            </w:pPr>
            <w:r>
              <w:rPr>
                <w:rStyle w:val="Domylnaczcionkaakapitu1"/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t xml:space="preserve">Liczba dzieci powracających </w:t>
            </w:r>
            <w:r>
              <w:rPr>
                <w:rStyle w:val="Domylnaczcionkaakapitu1"/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br/>
              <w:t>do rodziców naturalnych z instytucjonalnej pieczy zastępczej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Style w:val="Domylnaczcionkaakapitu1"/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t xml:space="preserve"> Liczba dzieci powracających </w:t>
            </w:r>
            <w:r>
              <w:rPr>
                <w:rStyle w:val="Domylnaczcionkaakapitu1"/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br/>
              <w:t>do rodziców naturalnych z rodzinnej pieczy  zastępczej</w:t>
            </w:r>
          </w:p>
        </w:tc>
      </w:tr>
      <w:tr w:rsidR="00512A28">
        <w:trPr>
          <w:trHeight w:val="499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t>2015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  <w:t xml:space="preserve">      33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  <w:t xml:space="preserve">   20</w:t>
            </w:r>
          </w:p>
        </w:tc>
      </w:tr>
      <w:tr w:rsidR="00512A28">
        <w:trPr>
          <w:trHeight w:val="499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t>2016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  <w:t xml:space="preserve">     36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  <w:t xml:space="preserve">    14</w:t>
            </w:r>
          </w:p>
        </w:tc>
      </w:tr>
      <w:tr w:rsidR="00512A28">
        <w:trPr>
          <w:trHeight w:val="499"/>
        </w:trPr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textAlignment w:val="auto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  <w:lang w:eastAsia="pl-PL" w:bidi="ar-SA"/>
              </w:rPr>
              <w:t>2017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  <w:t xml:space="preserve">     12</w:t>
            </w: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pStyle w:val="Normalny1"/>
              <w:widowControl/>
              <w:suppressAutoHyphens w:val="0"/>
              <w:snapToGrid w:val="0"/>
              <w:jc w:val="center"/>
              <w:textAlignment w:val="auto"/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pl-PL" w:bidi="ar-SA"/>
              </w:rPr>
              <w:t xml:space="preserve">     18</w:t>
            </w:r>
          </w:p>
        </w:tc>
      </w:tr>
    </w:tbl>
    <w:p w:rsidR="00512A28" w:rsidRDefault="007825D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b/>
          <w:color w:val="000000"/>
          <w:sz w:val="21"/>
          <w:szCs w:val="21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color w:val="000000"/>
          <w:sz w:val="21"/>
          <w:szCs w:val="21"/>
          <w:lang w:eastAsia="pl-PL"/>
        </w:rPr>
        <w:t xml:space="preserve"> </w:t>
      </w:r>
    </w:p>
    <w:p w:rsidR="00512A28" w:rsidRDefault="007825D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Arial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Źródło: Dane MOPS - opracowanie własne DRA</w:t>
      </w:r>
    </w:p>
    <w:p w:rsidR="00512A28" w:rsidRDefault="007825D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color w:val="000000"/>
          <w:sz w:val="21"/>
          <w:szCs w:val="21"/>
          <w:lang w:eastAsia="pl-PL"/>
        </w:rPr>
        <w:t xml:space="preserve"> </w:t>
      </w:r>
    </w:p>
    <w:p w:rsidR="00512A28" w:rsidRDefault="007825DB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Arial"/>
          <w:b/>
          <w:color w:val="000000"/>
          <w:sz w:val="21"/>
          <w:szCs w:val="21"/>
          <w:lang w:eastAsia="pl-PL"/>
        </w:rPr>
        <w:t>Tabela nr 5 I</w:t>
      </w:r>
      <w:r>
        <w:rPr>
          <w:rFonts w:ascii="Times New Roman" w:eastAsia="Times New Roman" w:hAnsi="Times New Roman" w:cs="Arial"/>
          <w:b/>
          <w:bCs/>
          <w:color w:val="000000"/>
          <w:sz w:val="21"/>
          <w:szCs w:val="21"/>
          <w:lang w:eastAsia="pl-PL"/>
        </w:rPr>
        <w:t>lość osób uczestniczących w spotkaniach grup wsparcia lub grup samopomocowych organizowanych przez MOPS</w:t>
      </w:r>
    </w:p>
    <w:tbl>
      <w:tblPr>
        <w:tblW w:w="9132" w:type="dxa"/>
        <w:tblInd w:w="-29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719"/>
        <w:gridCol w:w="3573"/>
        <w:gridCol w:w="2840"/>
      </w:tblGrid>
      <w:tr w:rsidR="00512A28">
        <w:trPr>
          <w:trHeight w:val="447"/>
        </w:trPr>
        <w:tc>
          <w:tcPr>
            <w:tcW w:w="2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1"/>
                <w:szCs w:val="21"/>
                <w:lang w:eastAsia="pl-PL"/>
              </w:rPr>
              <w:t>Rok 2015</w:t>
            </w:r>
          </w:p>
        </w:tc>
        <w:tc>
          <w:tcPr>
            <w:tcW w:w="35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1"/>
                <w:szCs w:val="21"/>
                <w:lang w:eastAsia="pl-PL"/>
              </w:rPr>
              <w:t>Rok 2016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1"/>
                <w:szCs w:val="21"/>
                <w:lang w:eastAsia="pl-PL"/>
              </w:rPr>
              <w:t>Rok 2017</w:t>
            </w:r>
          </w:p>
        </w:tc>
      </w:tr>
      <w:tr w:rsidR="00512A28">
        <w:trPr>
          <w:trHeight w:val="751"/>
        </w:trPr>
        <w:tc>
          <w:tcPr>
            <w:tcW w:w="2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35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</w:tbl>
    <w:p w:rsidR="00512A28" w:rsidRDefault="00512A28">
      <w:pPr>
        <w:tabs>
          <w:tab w:val="left" w:pos="1415"/>
        </w:tabs>
        <w:spacing w:after="120" w:line="240" w:lineRule="auto"/>
        <w:jc w:val="center"/>
        <w:rPr>
          <w:rFonts w:ascii="Times New Roman" w:hAnsi="Times New Roman" w:cs="Arial"/>
          <w:sz w:val="21"/>
          <w:szCs w:val="21"/>
        </w:rPr>
      </w:pPr>
    </w:p>
    <w:p w:rsidR="00512A28" w:rsidRDefault="007825DB">
      <w:pPr>
        <w:spacing w:before="120" w:after="120" w:line="240" w:lineRule="auto"/>
        <w:ind w:left="1560" w:hanging="15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</w:p>
    <w:p w:rsidR="00512A28" w:rsidRDefault="007825DB">
      <w:pPr>
        <w:spacing w:before="234" w:after="234" w:line="360" w:lineRule="auto"/>
        <w:ind w:hanging="158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T</w:t>
      </w:r>
      <w:r>
        <w:rPr>
          <w:rFonts w:ascii="Times New Roman" w:hAnsi="Times New Roman" w:cs="Arial"/>
          <w:b/>
          <w:bCs/>
          <w:sz w:val="21"/>
          <w:szCs w:val="21"/>
        </w:rPr>
        <w:t>abela nr 6. Ilość osób uczestniczących w spotkaniach, warsztatach i terapii dla rodziców w </w:t>
      </w:r>
      <w:r>
        <w:rPr>
          <w:rFonts w:ascii="Times New Roman" w:hAnsi="Times New Roman" w:cs="Times New Roman"/>
          <w:b/>
          <w:bCs/>
          <w:sz w:val="21"/>
          <w:szCs w:val="21"/>
        </w:rPr>
        <w:t>latach 2012-2014</w:t>
      </w:r>
    </w:p>
    <w:tbl>
      <w:tblPr>
        <w:tblW w:w="9132" w:type="dxa"/>
        <w:tblInd w:w="-29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55" w:type="dxa"/>
          <w:left w:w="39" w:type="dxa"/>
          <w:bottom w:w="55" w:type="dxa"/>
          <w:right w:w="55" w:type="dxa"/>
        </w:tblCellMar>
        <w:tblLook w:val="04A0"/>
      </w:tblPr>
      <w:tblGrid>
        <w:gridCol w:w="2719"/>
        <w:gridCol w:w="3573"/>
        <w:gridCol w:w="2840"/>
      </w:tblGrid>
      <w:tr w:rsidR="00512A28">
        <w:trPr>
          <w:trHeight w:val="365"/>
        </w:trPr>
        <w:tc>
          <w:tcPr>
            <w:tcW w:w="2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pl-PL"/>
              </w:rPr>
              <w:t>Rok 2015</w:t>
            </w:r>
          </w:p>
        </w:tc>
        <w:tc>
          <w:tcPr>
            <w:tcW w:w="35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pl-PL"/>
              </w:rPr>
              <w:t>Rok 2016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18"/>
                <w:szCs w:val="18"/>
                <w:lang w:eastAsia="pl-PL"/>
              </w:rPr>
              <w:t>Rok 2017</w:t>
            </w:r>
          </w:p>
        </w:tc>
      </w:tr>
      <w:tr w:rsidR="00512A28">
        <w:trPr>
          <w:trHeight w:val="606"/>
        </w:trPr>
        <w:tc>
          <w:tcPr>
            <w:tcW w:w="27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5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   249</w:t>
            </w:r>
          </w:p>
        </w:tc>
        <w:tc>
          <w:tcPr>
            <w:tcW w:w="28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12A28" w:rsidRDefault="007825DB">
            <w:pPr>
              <w:spacing w:after="0" w:line="360" w:lineRule="auto"/>
              <w:jc w:val="center"/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8"/>
                <w:szCs w:val="18"/>
                <w:lang w:eastAsia="pl-PL"/>
              </w:rPr>
              <w:t xml:space="preserve">       482</w:t>
            </w:r>
          </w:p>
        </w:tc>
      </w:tr>
    </w:tbl>
    <w:p w:rsidR="00512A28" w:rsidRDefault="007825DB">
      <w:pPr>
        <w:spacing w:before="234" w:after="234" w:line="360" w:lineRule="auto"/>
        <w:ind w:hanging="1587"/>
        <w:rPr>
          <w:rFonts w:ascii="Times New Roman" w:hAnsi="Times New Roman" w:cs="Times New Roman"/>
          <w:sz w:val="21"/>
          <w:szCs w:val="21"/>
        </w:rPr>
      </w:pPr>
      <w:bookmarkStart w:id="5" w:name="__DdeLink__1081_14637794011"/>
      <w:r>
        <w:rPr>
          <w:rFonts w:ascii="Arial" w:hAnsi="Arial" w:cs="Arial"/>
          <w:sz w:val="18"/>
          <w:szCs w:val="21"/>
        </w:rPr>
        <w:t>Ź</w:t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r>
        <w:rPr>
          <w:rFonts w:ascii="Arial" w:hAnsi="Arial" w:cs="Arial"/>
          <w:sz w:val="18"/>
          <w:szCs w:val="21"/>
        </w:rPr>
        <w:tab/>
      </w:r>
      <w:bookmarkEnd w:id="5"/>
      <w:r>
        <w:rPr>
          <w:rFonts w:ascii="Arial" w:hAnsi="Arial" w:cs="Arial"/>
          <w:sz w:val="18"/>
          <w:szCs w:val="21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  <w:r>
        <w:rPr>
          <w:rFonts w:ascii="Arial" w:hAnsi="Arial" w:cs="Arial"/>
          <w:sz w:val="18"/>
          <w:szCs w:val="21"/>
        </w:rPr>
        <w:t xml:space="preserve">                                                          </w:t>
      </w:r>
    </w:p>
    <w:p w:rsidR="00512A28" w:rsidRDefault="007825DB">
      <w:pPr>
        <w:spacing w:before="234" w:after="234" w:line="360" w:lineRule="auto"/>
        <w:ind w:hanging="1587"/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 xml:space="preserve">Wykres nr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8.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Liczba realizowanych programów i projektów na rzecz dziecka i rodziny w latach 2015-2017 realizowanych przez MOPS</w:t>
      </w:r>
    </w:p>
    <w:p w:rsidR="00512A28" w:rsidRDefault="007825DB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</w:t>
      </w:r>
    </w:p>
    <w:p w:rsidR="00512A28" w:rsidRDefault="007825DB">
      <w:pPr>
        <w:spacing w:before="234" w:after="234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3948430" cy="18288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12A28" w:rsidRDefault="007825DB">
      <w:pPr>
        <w:spacing w:before="120" w:after="120" w:line="240" w:lineRule="auto"/>
        <w:ind w:left="1560" w:hanging="15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Źródło: Dane MOPS - opracowanie własne DRA</w:t>
      </w:r>
    </w:p>
    <w:p w:rsidR="00512A28" w:rsidRDefault="00512A28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spacing w:before="234" w:after="234" w:line="360" w:lineRule="auto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Organizowanie i realizowanie projektów socjalnych na rzecz rodzin z dziećmi </w:t>
      </w:r>
      <w:r>
        <w:rPr>
          <w:rFonts w:ascii="Times New Roman" w:hAnsi="Times New Roman" w:cs="Times New Roman"/>
          <w:color w:val="222222"/>
          <w:sz w:val="21"/>
          <w:szCs w:val="21"/>
        </w:rPr>
        <w:t xml:space="preserve">ma na celu podejmowanie działań o charakterze integracyjnym, edukacyjnym, wychowawczym,  terapeutycznym. Umożliwiają również pokazanie alternatywnych sposobów spędzania czasu wolnego oraz sprzyjają rozwojowi </w:t>
      </w:r>
      <w:proofErr w:type="spellStart"/>
      <w:r>
        <w:rPr>
          <w:rFonts w:ascii="Times New Roman" w:hAnsi="Times New Roman" w:cs="Times New Roman"/>
          <w:color w:val="222222"/>
          <w:sz w:val="21"/>
          <w:szCs w:val="21"/>
        </w:rPr>
        <w:t>psycho-społecznemu</w:t>
      </w:r>
      <w:proofErr w:type="spellEnd"/>
      <w:r>
        <w:rPr>
          <w:rFonts w:ascii="Times New Roman" w:hAnsi="Times New Roman" w:cs="Times New Roman"/>
          <w:color w:val="222222"/>
          <w:sz w:val="21"/>
          <w:szCs w:val="21"/>
        </w:rPr>
        <w:t xml:space="preserve"> uczestników. W latach 2016-2017 zrealizowano mniejszą ilość projektów niż w roku 2015, ale były to projekty szerszym zakresie, adresowane do większej liczby odbiorców.</w:t>
      </w:r>
    </w:p>
    <w:p w:rsidR="00512A28" w:rsidRDefault="00512A28">
      <w:pPr>
        <w:spacing w:before="234" w:after="234" w:line="360" w:lineRule="auto"/>
        <w:jc w:val="both"/>
        <w:rPr>
          <w:rFonts w:ascii="Times New Roman" w:hAnsi="Times New Roman" w:cs="Times New Roman"/>
          <w:color w:val="222222"/>
          <w:sz w:val="21"/>
          <w:szCs w:val="21"/>
        </w:rPr>
      </w:pPr>
    </w:p>
    <w:p w:rsidR="00512A28" w:rsidRDefault="007825DB">
      <w:pPr>
        <w:spacing w:before="234" w:after="234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Analiza SWOT jest jedną z technik analitycznych służących porządkowaniu informacji, stosuje się ją we wszystkich obszarach planowania strategicznego. W przypadku Programu wspierania rodziny w Mieście Sosnowiec stanowi metodę identyfikacji mocnych i słabych stron lokalnego systemu wsparcia rodzin oraz szans i zagrożeń, jakie przed nim stoją. Pozwala oszacować potencjał, jakim dysponuje oraz określić stopień, w jakim posiadane zasoby odpowiadają potrzebom i oczekiwaniom społeczności lokalnej.</w:t>
      </w:r>
    </w:p>
    <w:p w:rsidR="00512A28" w:rsidRDefault="007825DB">
      <w:pPr>
        <w:spacing w:before="120" w:after="120" w:line="240" w:lineRule="auto"/>
        <w:ind w:left="1418" w:hanging="141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Tabela nr 4. Analiza mocnych i słabych stron oraz szans i zagrożeń w obszarze wsparcia rodziny</w:t>
      </w:r>
    </w:p>
    <w:tbl>
      <w:tblPr>
        <w:tblW w:w="9403" w:type="dxa"/>
        <w:tblInd w:w="39" w:type="dxa"/>
        <w:tblBorders>
          <w:top w:val="double" w:sz="4" w:space="0" w:color="000000"/>
          <w:left w:val="double" w:sz="4" w:space="0" w:color="000000"/>
          <w:bottom w:val="double" w:sz="4" w:space="0" w:color="000000"/>
          <w:insideH w:val="double" w:sz="4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491"/>
        <w:gridCol w:w="4801"/>
        <w:gridCol w:w="97"/>
        <w:gridCol w:w="14"/>
      </w:tblGrid>
      <w:tr w:rsidR="00512A28" w:rsidTr="00ED5E62">
        <w:trPr>
          <w:gridAfter w:val="1"/>
          <w:wAfter w:w="14" w:type="dxa"/>
        </w:trPr>
        <w:tc>
          <w:tcPr>
            <w:tcW w:w="4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MOCNE STRONY</w:t>
            </w:r>
          </w:p>
        </w:tc>
        <w:tc>
          <w:tcPr>
            <w:tcW w:w="48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SŁABE STRONY</w:t>
            </w:r>
          </w:p>
        </w:tc>
      </w:tr>
      <w:tr w:rsidR="00512A28" w:rsidTr="00ED5E62">
        <w:tc>
          <w:tcPr>
            <w:tcW w:w="449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</w:tcBorders>
            <w:shd w:val="clear" w:color="auto" w:fill="FFFFFF"/>
          </w:tcPr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dobre rozeznanie środowiska lokalnego - diagnoza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efektywna współpraca MOPS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instytucjami działających na rzecz dziecka i rodziny (Szkoły, Sąd, Poradnie Pedagogiczno -Psychologiczne, Policja) 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zatrudnienie asystentów adekwatnie  do realnych potrzeb 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skuteczne pozyskiwanie środków na zatrudnienie asystentów w ramach programów rządowych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udział asystentów w  szkoleniach celem podnoszenia kwalifikacji oraz przeciwdziałaniu wypaleniu zawodowemu 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podejmowanie działań profilaktycznych zapobiegających umieszczaniu dzieci w pieczy zastępczej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praca z rodziną biologiczną na rzecz powrotu dziecka z pieczy zastępczej 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realizacja programów rządowych, miejskich, projektów współfinansowanych ze środków unijnych i licznych projektów socjalnych</w:t>
            </w:r>
          </w:p>
        </w:tc>
        <w:tc>
          <w:tcPr>
            <w:tcW w:w="4801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shd w:val="clear" w:color="auto" w:fill="FFFFFF"/>
          </w:tcPr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dysfunkcjonalność rodzin w wielu obszarach życia społecznego, zawodowego i emocjonalnego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długotrwały problem uzależnienia od alkoholu  w rodzinach  mających trudności opiekuńczo-wychowawcze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opór rodzin biologicznych przed dokonywaniem zmian np. przed podjęciem leczenia odwykowego lub terapii rodzinnej 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mała liczba placówek wsparcia dziennego</w:t>
            </w:r>
          </w:p>
          <w:p w:rsidR="00512A28" w:rsidRDefault="007825DB">
            <w:pPr>
              <w:numPr>
                <w:ilvl w:val="0"/>
                <w:numId w:val="3"/>
              </w:numPr>
              <w:suppressAutoHyphens/>
              <w:spacing w:after="200" w:line="276" w:lineRule="auto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niewystarczająca oferta rozwoju zainteresowań, organizacji czasu wolnego dla dzieci z rodzin dysfunkcyjnych ze strony organizacji pozarządowych</w:t>
            </w:r>
          </w:p>
          <w:p w:rsidR="00512A28" w:rsidRDefault="00512A28">
            <w:pPr>
              <w:suppressAutoHyphens/>
              <w:spacing w:after="200" w:line="276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 w:rsidTr="00ED5E62">
        <w:trPr>
          <w:gridAfter w:val="1"/>
          <w:wAfter w:w="14" w:type="dxa"/>
        </w:trPr>
        <w:tc>
          <w:tcPr>
            <w:tcW w:w="4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SZANSE</w:t>
            </w:r>
          </w:p>
        </w:tc>
        <w:tc>
          <w:tcPr>
            <w:tcW w:w="489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ZAGROŻENIA</w:t>
            </w:r>
          </w:p>
        </w:tc>
      </w:tr>
      <w:tr w:rsidR="00512A28" w:rsidTr="00ED5E62">
        <w:tc>
          <w:tcPr>
            <w:tcW w:w="4491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kontynuowanie usług asystenta rodziny szansą na podniesienie kompetencji opiekuńczo-wychowawczych dla rodzin dysfunkcyjnych 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rozwój tworzenia grup wsparcia i grup samopomocowych 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edukacja rodziców, w szczególności  poprzez  treningi umiejętności rodzicielskich, radzenia sobie ze stresem, agresją, bezradnością, zarządzaniem budżetem domowym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wczesna interwencja w przypadku zagrożenia bezpieczeństwa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 prawidłowego rozwoju dziecka dzieckiem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wzmacnianie i dalszy rozwój współpracy instytucji działających na rzecz dziecka i rodziny 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rozwijająca się sieć bezpłatnego poradnictwa specjalistycznego oraz terapii rodzin i dzieci; oferta Poradni Psychologiczno - Pedagogicznych, oraz organizacji pozarządowych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włączenie sektora prywatnego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działania na rzecz rodzin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i aktywizacji środowiska lokalnego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realizacja projektów współfinansowanych ze środków unijnych na rzecz aktywizacji środowiska lokalnego </w:t>
            </w:r>
          </w:p>
        </w:tc>
        <w:tc>
          <w:tcPr>
            <w:tcW w:w="4801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rażące zaniedbania rodziców wobec własnych dzieci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zanik więzi i tradycji rodzinnych („pęd życia”)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brak autorytetów dla dzieci w rodzinach dysfunkcyjnych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zjawisko „dziedziczenie stylu życia”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większa koncentracja w pracy z rodziną na jej deficytach aniżeli na jej zasobach 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brak chęci współpracy i zaangażowania ze strony rodzin niewydolnych wychowawczo 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długotrwały i trudno mierzalny proces przywracania rodzinie zdolności prawidłowego funkcjonowania</w:t>
            </w:r>
          </w:p>
          <w:p w:rsidR="00512A28" w:rsidRDefault="007825DB">
            <w:pPr>
              <w:pStyle w:val="Zawartotabeli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stereotypowe postrzeganie instytucji pomocowych </w:t>
            </w:r>
          </w:p>
          <w:p w:rsidR="00512A28" w:rsidRDefault="00512A28">
            <w:pPr>
              <w:pStyle w:val="Zawartotabeli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2A28" w:rsidRDefault="00512A28">
            <w:pPr>
              <w:pStyle w:val="Zawartotabeli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512A28" w:rsidRDefault="00512A28"/>
        </w:tc>
      </w:tr>
    </w:tbl>
    <w:p w:rsidR="00512A28" w:rsidRDefault="007825DB">
      <w:pPr>
        <w:spacing w:after="0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P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512A28" w:rsidRDefault="00512A28">
      <w:pPr>
        <w:spacing w:after="0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ADRESACI PROGRAMU</w:t>
      </w:r>
    </w:p>
    <w:p w:rsidR="00512A28" w:rsidRDefault="00512A28">
      <w:pPr>
        <w:pStyle w:val="Akapitzlist"/>
        <w:spacing w:after="0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Odbiorcami programu są rodziny zamieszkałe na terenie miasta Sosnowca wychowujące dzieci i mające trudności w wypełnianiu funkcji opiekuńczo-wychowawczych, zagrożone umieszczeniem dzieci w pieczy zastępczej oraz takie, które chcą współpracować na rzecz odzyskania opieki nad dziećmi umieszczonym</w:t>
      </w:r>
      <w:r>
        <w:rPr>
          <w:rFonts w:ascii="Times New Roman" w:hAnsi="Times New Roman" w:cs="Times New Roman"/>
          <w:sz w:val="21"/>
          <w:szCs w:val="21"/>
        </w:rPr>
        <w:br/>
        <w:t>i już w pieczy zastępczej.</w:t>
      </w:r>
    </w:p>
    <w:p w:rsidR="00512A28" w:rsidRDefault="00512A2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REALIZATORZY PROGRAMU</w:t>
      </w:r>
    </w:p>
    <w:p w:rsidR="00512A28" w:rsidRDefault="00512A28">
      <w:pPr>
        <w:pStyle w:val="Akapitzlist"/>
        <w:spacing w:after="0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Miejski Ośrodek Pomocy Społecznej, jako organizator pracy z rodziną, przy współpracy  instytucji i organizacji działających na rzecz rodzin z dziećmi.</w:t>
      </w:r>
    </w:p>
    <w:p w:rsidR="00512A28" w:rsidRDefault="00512A28">
      <w:pPr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CEL GŁÓWNY</w:t>
      </w:r>
    </w:p>
    <w:p w:rsidR="00512A28" w:rsidRDefault="007825D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Wzmacnianie rozwiązań sprzyjających prawidłowemu realizowaniu funkcji rodziny, w szczególności w wypełnianiu funkcji  opiekuńczo –wychowawczych</w:t>
      </w:r>
    </w:p>
    <w:p w:rsidR="00512A28" w:rsidRDefault="00512A28">
      <w:pPr>
        <w:suppressAutoHyphens/>
        <w:spacing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CELE SZCZEGÓŁOWE I SPOSOBY REALIZACJI</w:t>
      </w:r>
    </w:p>
    <w:p w:rsidR="00512A28" w:rsidRDefault="00512A28">
      <w:pPr>
        <w:pStyle w:val="Akapitzlist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Tabela nr 5. Wspieranie rodziny w procesie wychowania i socjalizacji</w:t>
      </w:r>
    </w:p>
    <w:tbl>
      <w:tblPr>
        <w:tblW w:w="968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570"/>
        <w:gridCol w:w="2806"/>
        <w:gridCol w:w="3078"/>
        <w:gridCol w:w="3115"/>
        <w:gridCol w:w="111"/>
      </w:tblGrid>
      <w:tr w:rsidR="00512A28" w:rsidTr="007825DB">
        <w:trPr>
          <w:jc w:val="center"/>
        </w:trPr>
        <w:tc>
          <w:tcPr>
            <w:tcW w:w="967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 szczegółowy nr 1</w:t>
            </w:r>
          </w:p>
          <w:p w:rsidR="00512A28" w:rsidRDefault="007825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Wspieranie rodziny w procesie wychowania i socjalizacji</w:t>
            </w:r>
          </w:p>
        </w:tc>
      </w:tr>
      <w:tr w:rsidR="00512A28" w:rsidTr="007825DB">
        <w:trPr>
          <w:trHeight w:val="796"/>
          <w:jc w:val="center"/>
        </w:trPr>
        <w:tc>
          <w:tcPr>
            <w:tcW w:w="570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line="36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L.p.</w:t>
            </w:r>
          </w:p>
        </w:tc>
        <w:tc>
          <w:tcPr>
            <w:tcW w:w="2806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Działania</w:t>
            </w:r>
          </w:p>
        </w:tc>
        <w:tc>
          <w:tcPr>
            <w:tcW w:w="3078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Terminy</w:t>
            </w:r>
          </w:p>
        </w:tc>
        <w:tc>
          <w:tcPr>
            <w:tcW w:w="3115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Zakładane rezultaty</w:t>
            </w:r>
          </w:p>
        </w:tc>
        <w:tc>
          <w:tcPr>
            <w:tcW w:w="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 w:rsidTr="007825DB">
        <w:trPr>
          <w:trHeight w:val="2014"/>
          <w:jc w:val="center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Monitorowanie środowisk zagrożonych dysfunkcjami, motywowanie do podjęcia terapii/leczenia, ze szczególnym uwzględnieniem rodzin z dziećmi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3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bieżąco, według potrzeb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ograniczenie zjawiska wykluczenia społecznego rodzin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różnymi dysfunkcjami, uzależnieniami</w:t>
            </w:r>
          </w:p>
        </w:tc>
        <w:tc>
          <w:tcPr>
            <w:tcW w:w="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 w:rsidTr="007825DB">
        <w:trPr>
          <w:trHeight w:val="1435"/>
          <w:jc w:val="center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Rozwój asystentury rodzinnej</w:t>
            </w:r>
          </w:p>
        </w:tc>
        <w:tc>
          <w:tcPr>
            <w:tcW w:w="3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bieżąco, zgodnie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potrzebami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podniesienie kompetencji opiekuńczo-wychowawczych rodziców</w:t>
            </w:r>
          </w:p>
        </w:tc>
        <w:tc>
          <w:tcPr>
            <w:tcW w:w="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 w:rsidTr="007825DB">
        <w:trPr>
          <w:trHeight w:val="1457"/>
          <w:jc w:val="center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Prowadzenie pracy z rodziną w sytuacji czasowego umieszczenia dziecka poza rodziną naturalną</w:t>
            </w:r>
          </w:p>
        </w:tc>
        <w:tc>
          <w:tcPr>
            <w:tcW w:w="3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bieżąco, zgodnie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potrzebami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powrót dzieci z rodzinnej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i instytucjonalnej pieczy zastępczej pod opiekę rodziców</w:t>
            </w:r>
          </w:p>
        </w:tc>
        <w:tc>
          <w:tcPr>
            <w:tcW w:w="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 w:rsidTr="007825DB">
        <w:trPr>
          <w:trHeight w:val="1437"/>
          <w:jc w:val="center"/>
        </w:trPr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Wzmacnianie integracji pomiędzy instytucjami, organizacjami zajmującymi się pracą na rzecz dziecka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rodziny </w:t>
            </w:r>
          </w:p>
        </w:tc>
        <w:tc>
          <w:tcPr>
            <w:tcW w:w="3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bieżąco, zgodnie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potrzebami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Multiprofesjonalizacja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pracy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rodziną</w:t>
            </w:r>
          </w:p>
        </w:tc>
        <w:tc>
          <w:tcPr>
            <w:tcW w:w="11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</w:tbl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Tabela nr 6. Kształtowanie i wzmacnianie umiejętności opiekuńczo-wychowawczych rodziców przeżywających trudności opiekuńczo-wychowawcze</w:t>
      </w:r>
    </w:p>
    <w:tbl>
      <w:tblPr>
        <w:tblW w:w="968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570"/>
        <w:gridCol w:w="2803"/>
        <w:gridCol w:w="3088"/>
        <w:gridCol w:w="3122"/>
        <w:gridCol w:w="97"/>
      </w:tblGrid>
      <w:tr w:rsidR="00512A28">
        <w:trPr>
          <w:jc w:val="center"/>
        </w:trPr>
        <w:tc>
          <w:tcPr>
            <w:tcW w:w="968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 szczegółowy nr 2</w:t>
            </w:r>
          </w:p>
          <w:p w:rsidR="00512A28" w:rsidRDefault="007825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Kształtowanie i wzmacnianie umiejętności opiekuńczo-wychowawczych rodziców przeżywających trudności opiekuńczo-wychowawcze</w:t>
            </w:r>
          </w:p>
          <w:p w:rsidR="00512A28" w:rsidRDefault="00512A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12A28">
        <w:trPr>
          <w:jc w:val="center"/>
        </w:trPr>
        <w:tc>
          <w:tcPr>
            <w:tcW w:w="573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L.p.</w:t>
            </w:r>
          </w:p>
        </w:tc>
        <w:tc>
          <w:tcPr>
            <w:tcW w:w="2826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Działania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Terminy</w:t>
            </w:r>
          </w:p>
        </w:tc>
        <w:tc>
          <w:tcPr>
            <w:tcW w:w="3148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Zakładane rezultaty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Zapewnienie rodzinom przeżywającym trudności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w wypełnianiu funkcji opiekuńczo-wychowawczych wsparcia ze strony asystenta rodziny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bieżąco,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potrzebami</w:t>
            </w:r>
          </w:p>
          <w:p w:rsidR="00512A28" w:rsidRDefault="00512A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:rsidR="00512A28" w:rsidRDefault="00512A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pozostawienie dzieci w rodzinie biologicznej lub powrót dzieci z pieczy zastępczej do rodziców biologicznych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Sporządzanie planów pracy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przez asystenta z rodziną przy współpracy z pracownikiem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socjalnym a w sytuacji umieszczenia dziecka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w rodzinie zastępczej we współpracy z koordynatorem rodzinnej pieczy zastępczej,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 uwzględnieniem mocnych stron oraz deficytów rodziny  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po podjęciu współpracy z rodziną, zgodne z ustawą,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 1/2 roku,</w:t>
            </w:r>
          </w:p>
          <w:p w:rsidR="00512A28" w:rsidRDefault="00512A2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2A28" w:rsidRDefault="00512A28">
            <w:pPr>
              <w:pStyle w:val="Zawartotabeli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12A28" w:rsidRDefault="00512A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:rsidR="00512A28" w:rsidRDefault="00512A2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diagnoza sytuacji rodziny, usystematyzowanie problemów, rozeznanie potrzeb i oczekiwań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rodziny 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Przeprowadzanie edukacji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w zakresie umiejętności opiekuńczo-wychowawczych, nauka zasad dobrej komunikacji, motywowanie do pozytywnych zmian w rodzinie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bieżąco,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potrzebami</w:t>
            </w:r>
          </w:p>
          <w:p w:rsidR="00512A28" w:rsidRDefault="00512A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:rsidR="00512A28" w:rsidRDefault="00512A2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podniesienie kompetencji opiekuńczo-wychowawczych rodziców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Organizowania spotkań grup wsparcia, grup wpierająco-edukujących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systematycznie, 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potrzebami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średnio raz w miesiącu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wzrost aktywności rodzin rozwiązywaniu swoich problemów socjalnych 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Pomoc w nabywaniu pozytywnych relacji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instytucjami (towarzyszenie rodzinom w wizytach lekarskich, spotkaniach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pedagogiem, nauczycielami)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bieżąco,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potrzebami</w:t>
            </w:r>
          </w:p>
          <w:p w:rsidR="00512A28" w:rsidRDefault="00512A2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  <w:p w:rsidR="00512A28" w:rsidRDefault="00512A28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nabywanie i podwyższanie kompetencji społecznych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</w:tbl>
    <w:p w:rsidR="00512A28" w:rsidRDefault="00512A28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Default="007825DB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Tabela nr 7. Zabezpieczenie podstawowych potrzeb  socjalno-bytowych rodzin</w:t>
      </w:r>
    </w:p>
    <w:tbl>
      <w:tblPr>
        <w:tblW w:w="9680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569"/>
        <w:gridCol w:w="2808"/>
        <w:gridCol w:w="3084"/>
        <w:gridCol w:w="3122"/>
        <w:gridCol w:w="97"/>
      </w:tblGrid>
      <w:tr w:rsidR="00512A28">
        <w:trPr>
          <w:jc w:val="center"/>
        </w:trPr>
        <w:tc>
          <w:tcPr>
            <w:tcW w:w="9680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 szczegółowy nr 3</w:t>
            </w:r>
          </w:p>
          <w:p w:rsidR="00512A28" w:rsidRDefault="007825D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Zabezpieczenie rodzinom podstawowych potrzeb socjalno-bytowych </w:t>
            </w:r>
          </w:p>
        </w:tc>
      </w:tr>
      <w:tr w:rsidR="00512A28">
        <w:trPr>
          <w:jc w:val="center"/>
        </w:trPr>
        <w:tc>
          <w:tcPr>
            <w:tcW w:w="573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826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Działania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Terminy</w:t>
            </w:r>
          </w:p>
        </w:tc>
        <w:tc>
          <w:tcPr>
            <w:tcW w:w="3148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Zakładane rezultaty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Wsparcie finansowe i rzeczowe (zasiłki okresowe, celowe, rodzinne wraz z dodatkami, zasiłki rodzicielskie, świadczenia pielęgnacyjne, fundusz alimentacyjny, dożywianie dzieci w szkole, dodatki mieszkaniowe)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zapewnienie dzieciom podstawowych warunków socjalno -bytowych w ich naturalnych rodzinach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Dożywianie w formie ciepłego posiłku dla dzieci w ramach rządowego programu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zapewnienie dzieciom  ciepłego posiłku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Organizowanie czasu wolnego i wypoczynku dla dzieci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z rodzin wymagających wsparcia-realizacja  programów i projektów socjalnych (m.in.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zajęcia z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artterapii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512A28" w:rsidRDefault="007825DB">
            <w:pPr>
              <w:pStyle w:val="Zawartotabeli"/>
              <w:tabs>
                <w:tab w:val="left" w:pos="586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zorganizowanie  „Lata w mieście”, imprez okolicznościowych: dzień dziecka, mikołajki, zabawy karnawałowe,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rozrywki kulturalne, zajęcia sportowe, edukacyjne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zgodnie z potrzebami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Propagowanie alternatywnych sposobów spędzania wolnego czasu,  wykorzystywanie możliwości psychofizycznych dzieci, integracja środowiska,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przeciwdziałanie marginalizacji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Pomoc rodzinom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w załatwianiu spraw związanych z uzyskaniem prawa do lokalu socjalnego lub komunalnego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bieżąco, 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potrzebami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zapewnienie rodzinom z dziećmi niezbędnych warunków mieszkaniowych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8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Udzielanie pomocy rodzinom              w rozwiązywaniu problemów socjalnych (towarzyszenie przy załatwianiu spraw urzędowych m.in.  dot. uzyskania prawa do lokalu socjalnego lub komunalnego, alimentów)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bieżąco, 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potrzebami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wzrost aktywności rodzin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rozwiązywaniu swoich problemów socjalnych </w:t>
            </w:r>
          </w:p>
        </w:tc>
        <w:tc>
          <w:tcPr>
            <w:tcW w:w="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</w:tbl>
    <w:p w:rsidR="00512A28" w:rsidRDefault="00512A28">
      <w:pPr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512A28" w:rsidRDefault="007825DB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Tabela nr 7. </w:t>
      </w:r>
      <w:r>
        <w:rPr>
          <w:rFonts w:ascii="Times New Roman" w:hAnsi="Times New Roman" w:cs="Times New Roman"/>
          <w:b/>
          <w:bCs/>
          <w:sz w:val="21"/>
          <w:szCs w:val="21"/>
        </w:rPr>
        <w:t>Doskonalenie jakości i dostępności świadczonego wsparcia dla rodzin dziećmi</w:t>
      </w:r>
    </w:p>
    <w:tbl>
      <w:tblPr>
        <w:tblW w:w="967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421"/>
        <w:gridCol w:w="2957"/>
        <w:gridCol w:w="3101"/>
        <w:gridCol w:w="3103"/>
        <w:gridCol w:w="97"/>
      </w:tblGrid>
      <w:tr w:rsidR="00512A28">
        <w:trPr>
          <w:jc w:val="center"/>
        </w:trPr>
        <w:tc>
          <w:tcPr>
            <w:tcW w:w="967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 szczegółowy nr 8</w:t>
            </w:r>
          </w:p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Doskonalenie jakości i dostępności świadczonego wsparcia dla rodzin dziećmi</w:t>
            </w:r>
          </w:p>
        </w:tc>
      </w:tr>
      <w:tr w:rsidR="00512A28">
        <w:trPr>
          <w:trHeight w:val="585"/>
          <w:jc w:val="center"/>
        </w:trPr>
        <w:tc>
          <w:tcPr>
            <w:tcW w:w="422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2980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Działania</w:t>
            </w:r>
          </w:p>
        </w:tc>
        <w:tc>
          <w:tcPr>
            <w:tcW w:w="3137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Terminy</w:t>
            </w:r>
          </w:p>
        </w:tc>
        <w:tc>
          <w:tcPr>
            <w:tcW w:w="3130" w:type="dxa"/>
            <w:tcBorders>
              <w:top w:val="doub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2A28" w:rsidRDefault="007825DB">
            <w:pPr>
              <w:pStyle w:val="Zawartotabeli"/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Zakładane rezultaty</w:t>
            </w:r>
          </w:p>
        </w:tc>
        <w:tc>
          <w:tcPr>
            <w:tcW w:w="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Podnoszenie kwalifikacji zawodowych pracowników pomagających rodzinie poprzez udział w szkoleniach, kursach, oraz przeciwdziałanie wypaleniu zawodowemu poprzez zapewnienie pracownikom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superwizji</w:t>
            </w:r>
            <w:proofErr w:type="spellEnd"/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na bieżąco </w:t>
            </w:r>
          </w:p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wg potrzeb</w:t>
            </w: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podniesienie profesjonalizmu                                i skuteczności pracy osób niosących pomoc rodzinie</w:t>
            </w:r>
          </w:p>
        </w:tc>
        <w:tc>
          <w:tcPr>
            <w:tcW w:w="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Stała współpraca z podmiotami i instytucjami zajmującymi się pracą na rzecz rodziną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 wg potrzeb</w:t>
            </w: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zwiększenie różnorodności                      i dostępności usług dla rodzin                 z dziećmi</w:t>
            </w:r>
          </w:p>
        </w:tc>
        <w:tc>
          <w:tcPr>
            <w:tcW w:w="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Zatrudnianie asystentów rodzin w systemie zadaniowego czasu pracy dostosowanego do realnych potrzeb rodzin z dziećmi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 bieżąco wg potrzeb</w:t>
            </w: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poprawa warunków obsługi klienta</w:t>
            </w:r>
          </w:p>
        </w:tc>
        <w:tc>
          <w:tcPr>
            <w:tcW w:w="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  <w:tr w:rsidR="00512A28">
        <w:trPr>
          <w:jc w:val="center"/>
        </w:trPr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Pobudzanie aktywności środowiska lokalnego poprzez wspólne działania rodzin, sektora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publicznego, prywatnego i organizacji pozarządowych</w:t>
            </w:r>
          </w:p>
        </w:tc>
        <w:tc>
          <w:tcPr>
            <w:tcW w:w="3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4" w:space="0" w:color="000000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na bieżąco wg potrzeb</w:t>
            </w:r>
          </w:p>
        </w:tc>
        <w:tc>
          <w:tcPr>
            <w:tcW w:w="3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512A28" w:rsidRDefault="007825DB">
            <w:pPr>
              <w:pStyle w:val="Zawartotabeli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stworzenie zintegrowanego systemu pomocy na rzecz rodzin, współdziałanie administracji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publicznej, partnerów społecznych i gospodarczych na zasadzie partnerstwa</w:t>
            </w:r>
          </w:p>
        </w:tc>
        <w:tc>
          <w:tcPr>
            <w:tcW w:w="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12A28" w:rsidRDefault="00512A28"/>
        </w:tc>
      </w:tr>
    </w:tbl>
    <w:p w:rsidR="00512A28" w:rsidRDefault="00512A28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WSKAŹNIKI EWALUACJI PROGRAMU</w:t>
      </w:r>
    </w:p>
    <w:p w:rsidR="00512A28" w:rsidRDefault="00512A28">
      <w:pPr>
        <w:pStyle w:val="Akapitzlist"/>
        <w:spacing w:after="0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Wskaźnikami osiągnięcia zamierzonych celów szczegółowych będzie analiza następujących danych: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zatrudnionych asystentów rodzin,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rodzin objętych wsparciem asystentów rodzin,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porad i konsultacji udzielanych przez specjalistów MOPS,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innych podmiotów udzielających specjalistycznego poradnictwa i terapii dla rodzin z dziećmi,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programów i projektów socjalnych na rzecz wzmacniania rodziny,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osób uczestniczących w spotkaniach grup wparcia i grup samopomocowych,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dzieci umieszczonych w pieczy zastępczej,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dzieci powracających z pieczy zastępczej do rodziny naturalnej,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ilość pracowników pracujących z rodziną, którzy podnieśli swoje kwalifikacje poprzez udział w szkoleniach, kursach, </w:t>
      </w:r>
      <w:proofErr w:type="spellStart"/>
      <w:r>
        <w:rPr>
          <w:rFonts w:ascii="Times New Roman" w:hAnsi="Times New Roman" w:cs="Times New Roman"/>
          <w:sz w:val="21"/>
          <w:szCs w:val="21"/>
        </w:rPr>
        <w:t>superwizjach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</w:p>
    <w:p w:rsidR="00512A28" w:rsidRDefault="007825D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ilość programów, projektów pobudzających aktywność lokalną.</w:t>
      </w:r>
    </w:p>
    <w:p w:rsidR="00512A28" w:rsidRDefault="00512A28">
      <w:pPr>
        <w:ind w:left="720"/>
        <w:rPr>
          <w:rFonts w:ascii="Times New Roman" w:hAnsi="Times New Roman" w:cs="Times New Roman"/>
          <w:sz w:val="21"/>
          <w:szCs w:val="21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ŹRÓDŁA FINANSOWANIA</w:t>
      </w:r>
    </w:p>
    <w:p w:rsidR="00512A28" w:rsidRDefault="00512A28">
      <w:pPr>
        <w:pStyle w:val="Akapitzlist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Pr="00ED5E62" w:rsidRDefault="007825DB" w:rsidP="00ED5E62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ED5E62">
        <w:rPr>
          <w:rFonts w:ascii="Times New Roman" w:hAnsi="Times New Roman" w:cs="Times New Roman"/>
          <w:sz w:val="21"/>
          <w:szCs w:val="21"/>
        </w:rPr>
        <w:t>Źródła finansowania Programu:</w:t>
      </w:r>
    </w:p>
    <w:p w:rsidR="00512A28" w:rsidRDefault="007825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budżet miasta Sosnowca,</w:t>
      </w:r>
    </w:p>
    <w:p w:rsidR="00512A28" w:rsidRDefault="007825D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dotacje i środki pozabudżetowe pozyskane z innych źródeł (np. z programów rządowych, środków unii europejskiej, sektora prywatnego, organizacji pozarządowych).</w:t>
      </w:r>
    </w:p>
    <w:p w:rsidR="00512A28" w:rsidRDefault="00512A28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Default="007825D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ZAKOŃCZENIE</w:t>
      </w:r>
    </w:p>
    <w:p w:rsidR="00512A28" w:rsidRDefault="00512A28">
      <w:pPr>
        <w:pStyle w:val="Akapitzlist"/>
        <w:spacing w:after="0"/>
        <w:rPr>
          <w:rFonts w:ascii="Times New Roman" w:hAnsi="Times New Roman" w:cs="Times New Roman"/>
          <w:b/>
          <w:bCs/>
          <w:sz w:val="21"/>
          <w:szCs w:val="21"/>
        </w:rPr>
      </w:pPr>
    </w:p>
    <w:p w:rsidR="00512A28" w:rsidRDefault="007825DB">
      <w:pPr>
        <w:spacing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Celem Gminnego Programu Wspierania Rodziny w Mieście Sosnowiec na lata 2019-2021 jest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wzmacnianie rozwiązań sprzyjających prawidłowemu realizowaniu funkcji rodziny, w szczególności w wypełnianiu funkcji  opiekuńczo – wychowawczych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Cel ten realizowany będzie poprzez pracę z rodziną oraz wsparcie i pomoc w opiece i wychowaniu dzieci. Działania podejmowane w ramach Programu w myśl ustawy o wspieraniu rodziny i systemie pieczy zastępczej będą miały głównie charakter działań profilaktycznych - zapobiegających wystąpieniu niepożądanych skutków w funkcjonowaniu rodziny.  Ponadto są ukierunkowane na wspieranie rodzin z wieloma problemami i stworzenie im możliwości do samodzielnego wyjścia z sytuacji kryzysowej. Priorytetowo wykorzystuje się w pracy z rodzinami ich własną aktywność i wewnętrzny potencjał w zdobywaniu nowych umiejętności, które umożliwią im prawidłowe funkcjonowanie między innymi na płaszczyźnie opiekuńczo - wychowawczej. Wsparcie ze strony instytucji oraz organizacji pozarządowych odgrywa kluczową rolę, gdyż niejednokrotnie rodziny będące w sytuacji problemowej nie są w stanie jej samodzielnie pokonać wykorzystując własne uprawnienia, zasoby i możliwości. Systematyczny monitoring pozwoli na ocenę efektywności działań oraz </w:t>
      </w: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ich modyfikację zgodnie z potrzebami oraz zmianami społecznymi, prawnymi, kulturowymi i ekonomicznymi. Realizacja Programu odbywać się będzie w trzech kolejnych  latach, a jego efekty zależeć będą w dużej mierze od współpracy wielu instytucji i podmiotów działających na rzecz rodziny, sytuacji finansowej gminy oraz pozyskiwanych środków pozabudżetowych. Niezbędna jest zatem  jest ścisła współpraca pomiędzy instytucjami, placówkami i organizacjami oraz  sprawny i efektywny system działań wpływających na poprawę sytuacji dziecka i rodziny oraz systematyczne podnoszenie świadomości społecznej w zakresie przyczyn i skutków dysfunkcji oraz promowanie rodzinnego stylu życia. Tak rozumiany program może stanowić pełne, kompleksowe ujęcie systemu wsparcia dziecka i rodziny.</w:t>
      </w:r>
    </w:p>
    <w:p w:rsidR="00512A28" w:rsidRDefault="00512A28">
      <w:pPr>
        <w:spacing w:before="234" w:after="234" w:line="360" w:lineRule="auto"/>
        <w:ind w:hanging="1587"/>
        <w:jc w:val="both"/>
        <w:rPr>
          <w:rFonts w:ascii="Times New Roman" w:hAnsi="Times New Roman" w:cs="Times New Roman"/>
          <w:sz w:val="21"/>
          <w:szCs w:val="21"/>
        </w:rPr>
      </w:pPr>
    </w:p>
    <w:p w:rsidR="00512A28" w:rsidRDefault="00512A28">
      <w:pPr>
        <w:spacing w:before="234" w:after="234" w:line="360" w:lineRule="auto"/>
        <w:ind w:hanging="1587"/>
        <w:jc w:val="both"/>
      </w:pPr>
    </w:p>
    <w:sectPr w:rsidR="00512A28" w:rsidSect="00F406B0">
      <w:footerReference w:type="default" r:id="rId22"/>
      <w:pgSz w:w="11906" w:h="16838"/>
      <w:pgMar w:top="1134" w:right="1418" w:bottom="1134" w:left="1418" w:header="0" w:footer="709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F6" w:rsidRDefault="00CF12F6">
      <w:pPr>
        <w:spacing w:after="0" w:line="240" w:lineRule="auto"/>
      </w:pPr>
      <w:r>
        <w:separator/>
      </w:r>
    </w:p>
  </w:endnote>
  <w:endnote w:type="continuationSeparator" w:id="0">
    <w:p w:rsidR="00CF12F6" w:rsidRDefault="00CF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4" w:rsidRDefault="009018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4" w:rsidRDefault="00901854">
    <w:pPr>
      <w:pStyle w:val="Stopka"/>
      <w:ind w:left="525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4" w:rsidRDefault="0090185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331558"/>
      <w:docPartObj>
        <w:docPartGallery w:val="Page Numbers (Bottom of Page)"/>
        <w:docPartUnique/>
      </w:docPartObj>
    </w:sdtPr>
    <w:sdtContent>
      <w:p w:rsidR="00901854" w:rsidRDefault="00DD7A73">
        <w:pPr>
          <w:pStyle w:val="Stopka"/>
          <w:jc w:val="center"/>
        </w:pPr>
        <w:r>
          <w:fldChar w:fldCharType="begin"/>
        </w:r>
        <w:r w:rsidR="00901854">
          <w:instrText>PAGE   \* MERGEFORMAT</w:instrText>
        </w:r>
        <w:r>
          <w:fldChar w:fldCharType="separate"/>
        </w:r>
        <w:r w:rsidR="00AF7FD5">
          <w:rPr>
            <w:noProof/>
          </w:rPr>
          <w:t>19</w:t>
        </w:r>
        <w:r>
          <w:fldChar w:fldCharType="end"/>
        </w:r>
      </w:p>
    </w:sdtContent>
  </w:sdt>
  <w:p w:rsidR="00901854" w:rsidRDefault="00901854">
    <w:pPr>
      <w:pStyle w:val="Stopka"/>
      <w:ind w:left="525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F6" w:rsidRDefault="00CF12F6">
      <w:pPr>
        <w:spacing w:after="0" w:line="240" w:lineRule="auto"/>
      </w:pPr>
      <w:r>
        <w:separator/>
      </w:r>
    </w:p>
  </w:footnote>
  <w:footnote w:type="continuationSeparator" w:id="0">
    <w:p w:rsidR="00CF12F6" w:rsidRDefault="00CF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4" w:rsidRDefault="009018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4" w:rsidRDefault="009018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54" w:rsidRDefault="009018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D06"/>
    <w:multiLevelType w:val="multilevel"/>
    <w:tmpl w:val="147679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BB4AC8"/>
    <w:multiLevelType w:val="multilevel"/>
    <w:tmpl w:val="18EEA1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5953B20"/>
    <w:multiLevelType w:val="multilevel"/>
    <w:tmpl w:val="E96C73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CBD2F95"/>
    <w:multiLevelType w:val="multilevel"/>
    <w:tmpl w:val="566007B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A12BC"/>
    <w:multiLevelType w:val="multilevel"/>
    <w:tmpl w:val="B1CEA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2456"/>
    <w:multiLevelType w:val="multilevel"/>
    <w:tmpl w:val="84E237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82A4C"/>
    <w:multiLevelType w:val="multilevel"/>
    <w:tmpl w:val="DC74D8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4D0373"/>
    <w:multiLevelType w:val="multilevel"/>
    <w:tmpl w:val="F6605D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332FD"/>
    <w:multiLevelType w:val="multilevel"/>
    <w:tmpl w:val="A7C6C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47C0EB5"/>
    <w:multiLevelType w:val="multilevel"/>
    <w:tmpl w:val="BCC0B8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1753605"/>
    <w:multiLevelType w:val="multilevel"/>
    <w:tmpl w:val="2ECE0B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3407CD5"/>
    <w:multiLevelType w:val="multilevel"/>
    <w:tmpl w:val="B93E1E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22F0C"/>
    <w:multiLevelType w:val="multilevel"/>
    <w:tmpl w:val="570E41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91426FC"/>
    <w:multiLevelType w:val="multilevel"/>
    <w:tmpl w:val="96AEFC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2163FD1"/>
    <w:multiLevelType w:val="multilevel"/>
    <w:tmpl w:val="10029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FF8138B"/>
    <w:multiLevelType w:val="multilevel"/>
    <w:tmpl w:val="FA820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20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12A28"/>
    <w:rsid w:val="000166A1"/>
    <w:rsid w:val="000227E4"/>
    <w:rsid w:val="001C19D0"/>
    <w:rsid w:val="00315774"/>
    <w:rsid w:val="003E02AB"/>
    <w:rsid w:val="00402E75"/>
    <w:rsid w:val="00512A28"/>
    <w:rsid w:val="00553C03"/>
    <w:rsid w:val="00707BDF"/>
    <w:rsid w:val="00732661"/>
    <w:rsid w:val="007825DB"/>
    <w:rsid w:val="008C1AD9"/>
    <w:rsid w:val="00901854"/>
    <w:rsid w:val="009A7195"/>
    <w:rsid w:val="009D1C5E"/>
    <w:rsid w:val="00AF7FD5"/>
    <w:rsid w:val="00B3769D"/>
    <w:rsid w:val="00C5055D"/>
    <w:rsid w:val="00CF12F6"/>
    <w:rsid w:val="00D437DB"/>
    <w:rsid w:val="00DD7A73"/>
    <w:rsid w:val="00DE67C5"/>
    <w:rsid w:val="00E2436D"/>
    <w:rsid w:val="00ED5E62"/>
    <w:rsid w:val="00F406B0"/>
    <w:rsid w:val="00F474C2"/>
    <w:rsid w:val="00F5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ECB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28D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2DED"/>
  </w:style>
  <w:style w:type="character" w:customStyle="1" w:styleId="StopkaZnak">
    <w:name w:val="Stopka Znak"/>
    <w:basedOn w:val="Domylnaczcionkaakapitu"/>
    <w:link w:val="Stopka"/>
    <w:uiPriority w:val="99"/>
    <w:qFormat/>
    <w:rsid w:val="00B22DED"/>
  </w:style>
  <w:style w:type="character" w:customStyle="1" w:styleId="WW8Num18z0">
    <w:name w:val="WW8Num18z0"/>
    <w:qFormat/>
    <w:rsid w:val="00264ECB"/>
    <w:rPr>
      <w:rFonts w:ascii="Arial" w:hAnsi="Arial" w:cs="Arial"/>
    </w:rPr>
  </w:style>
  <w:style w:type="character" w:customStyle="1" w:styleId="WW8Num9z0">
    <w:name w:val="WW8Num9z0"/>
    <w:qFormat/>
    <w:rsid w:val="00264ECB"/>
    <w:rPr>
      <w:rFonts w:ascii="Arial" w:hAnsi="Arial" w:cs="Arial"/>
    </w:rPr>
  </w:style>
  <w:style w:type="character" w:customStyle="1" w:styleId="WW8Num12z0">
    <w:name w:val="WW8Num12z0"/>
    <w:qFormat/>
    <w:rsid w:val="00264ECB"/>
    <w:rPr>
      <w:rFonts w:ascii="Arial" w:hAnsi="Arial" w:cs="Arial"/>
    </w:rPr>
  </w:style>
  <w:style w:type="character" w:customStyle="1" w:styleId="WW8Num7z0">
    <w:name w:val="WW8Num7z0"/>
    <w:qFormat/>
    <w:rsid w:val="00264ECB"/>
  </w:style>
  <w:style w:type="character" w:customStyle="1" w:styleId="ListLabel1">
    <w:name w:val="ListLabel 1"/>
    <w:qFormat/>
    <w:rsid w:val="00264ECB"/>
    <w:rPr>
      <w:rFonts w:ascii="Arial" w:hAnsi="Arial" w:cs="Arial"/>
    </w:rPr>
  </w:style>
  <w:style w:type="character" w:customStyle="1" w:styleId="ListLabel2">
    <w:name w:val="ListLabel 2"/>
    <w:qFormat/>
    <w:rsid w:val="00264ECB"/>
    <w:rPr>
      <w:rFonts w:ascii="Arial" w:hAnsi="Arial" w:cs="Arial"/>
    </w:rPr>
  </w:style>
  <w:style w:type="character" w:customStyle="1" w:styleId="ListLabel3">
    <w:name w:val="ListLabel 3"/>
    <w:qFormat/>
    <w:rsid w:val="00264ECB"/>
    <w:rPr>
      <w:rFonts w:ascii="Arial" w:hAnsi="Arial" w:cs="Arial"/>
    </w:rPr>
  </w:style>
  <w:style w:type="character" w:customStyle="1" w:styleId="WW8Num10z0">
    <w:name w:val="WW8Num10z0"/>
    <w:qFormat/>
    <w:rsid w:val="00264ECB"/>
  </w:style>
  <w:style w:type="character" w:customStyle="1" w:styleId="WW8Num22z0">
    <w:name w:val="WW8Num22z0"/>
    <w:qFormat/>
    <w:rsid w:val="00264ECB"/>
    <w:rPr>
      <w:b/>
      <w:bCs/>
    </w:rPr>
  </w:style>
  <w:style w:type="character" w:customStyle="1" w:styleId="WW8Num11z0">
    <w:name w:val="WW8Num11z0"/>
    <w:qFormat/>
    <w:rsid w:val="00264ECB"/>
    <w:rPr>
      <w:rFonts w:ascii="Arial" w:hAnsi="Arial" w:cs="Arial"/>
    </w:rPr>
  </w:style>
  <w:style w:type="character" w:customStyle="1" w:styleId="ListLabel4">
    <w:name w:val="ListLabel 4"/>
    <w:qFormat/>
    <w:rsid w:val="00264ECB"/>
    <w:rPr>
      <w:rFonts w:ascii="Arial" w:hAnsi="Arial" w:cs="Arial"/>
    </w:rPr>
  </w:style>
  <w:style w:type="character" w:customStyle="1" w:styleId="ListLabel5">
    <w:name w:val="ListLabel 5"/>
    <w:qFormat/>
    <w:rsid w:val="00264ECB"/>
    <w:rPr>
      <w:rFonts w:ascii="Arial" w:hAnsi="Arial" w:cs="Arial"/>
    </w:rPr>
  </w:style>
  <w:style w:type="character" w:customStyle="1" w:styleId="ListLabel6">
    <w:name w:val="ListLabel 6"/>
    <w:qFormat/>
    <w:rsid w:val="00264ECB"/>
    <w:rPr>
      <w:rFonts w:ascii="Arial" w:hAnsi="Arial" w:cs="Arial"/>
    </w:rPr>
  </w:style>
  <w:style w:type="character" w:customStyle="1" w:styleId="ListLabel7">
    <w:name w:val="ListLabel 7"/>
    <w:qFormat/>
    <w:rsid w:val="00264ECB"/>
    <w:rPr>
      <w:rFonts w:ascii="Arial" w:hAnsi="Arial"/>
      <w:b w:val="0"/>
      <w:bCs w:val="0"/>
    </w:rPr>
  </w:style>
  <w:style w:type="character" w:customStyle="1" w:styleId="ListLabel8">
    <w:name w:val="ListLabel 8"/>
    <w:qFormat/>
    <w:rsid w:val="00264ECB"/>
    <w:rPr>
      <w:rFonts w:ascii="Arial" w:hAnsi="Arial" w:cs="Arial"/>
    </w:rPr>
  </w:style>
  <w:style w:type="character" w:customStyle="1" w:styleId="czeinternetowe">
    <w:name w:val="Łącze internetowe"/>
    <w:rsid w:val="00264ECB"/>
    <w:rPr>
      <w:color w:val="000080"/>
      <w:u w:val="single"/>
    </w:rPr>
  </w:style>
  <w:style w:type="character" w:customStyle="1" w:styleId="ListLabel9">
    <w:name w:val="ListLabel 9"/>
    <w:qFormat/>
    <w:rsid w:val="00264ECB"/>
    <w:rPr>
      <w:rFonts w:ascii="Arial" w:hAnsi="Arial" w:cs="Arial"/>
    </w:rPr>
  </w:style>
  <w:style w:type="character" w:customStyle="1" w:styleId="ListLabel10">
    <w:name w:val="ListLabel 10"/>
    <w:qFormat/>
    <w:rsid w:val="00264ECB"/>
    <w:rPr>
      <w:rFonts w:ascii="Arial" w:hAnsi="Arial" w:cs="Arial"/>
    </w:rPr>
  </w:style>
  <w:style w:type="character" w:customStyle="1" w:styleId="ListLabel11">
    <w:name w:val="ListLabel 11"/>
    <w:qFormat/>
    <w:rsid w:val="00264ECB"/>
    <w:rPr>
      <w:rFonts w:ascii="Arial" w:hAnsi="Arial" w:cs="Arial"/>
    </w:rPr>
  </w:style>
  <w:style w:type="character" w:customStyle="1" w:styleId="ListLabel12">
    <w:name w:val="ListLabel 12"/>
    <w:qFormat/>
    <w:rsid w:val="00264ECB"/>
    <w:rPr>
      <w:rFonts w:ascii="Arial" w:hAnsi="Arial"/>
      <w:b w:val="0"/>
      <w:bCs w:val="0"/>
    </w:rPr>
  </w:style>
  <w:style w:type="character" w:customStyle="1" w:styleId="ListLabel13">
    <w:name w:val="ListLabel 13"/>
    <w:qFormat/>
    <w:rsid w:val="00264ECB"/>
    <w:rPr>
      <w:rFonts w:ascii="Arial" w:hAnsi="Arial" w:cs="Arial"/>
    </w:rPr>
  </w:style>
  <w:style w:type="character" w:customStyle="1" w:styleId="ListLabel14">
    <w:name w:val="ListLabel 14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15">
    <w:name w:val="ListLabel 15"/>
    <w:qFormat/>
    <w:rsid w:val="00264ECB"/>
    <w:rPr>
      <w:rFonts w:ascii="Arial" w:hAnsi="Arial" w:cs="Arial"/>
    </w:rPr>
  </w:style>
  <w:style w:type="character" w:customStyle="1" w:styleId="ListLabel16">
    <w:name w:val="ListLabel 16"/>
    <w:qFormat/>
    <w:rsid w:val="00264ECB"/>
    <w:rPr>
      <w:rFonts w:ascii="Arial" w:hAnsi="Arial" w:cs="Arial"/>
    </w:rPr>
  </w:style>
  <w:style w:type="character" w:customStyle="1" w:styleId="ListLabel17">
    <w:name w:val="ListLabel 17"/>
    <w:qFormat/>
    <w:rsid w:val="00264ECB"/>
    <w:rPr>
      <w:rFonts w:ascii="Arial" w:hAnsi="Arial" w:cs="Arial"/>
    </w:rPr>
  </w:style>
  <w:style w:type="character" w:customStyle="1" w:styleId="ListLabel18">
    <w:name w:val="ListLabel 18"/>
    <w:qFormat/>
    <w:rsid w:val="00264ECB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264ECB"/>
    <w:rPr>
      <w:rFonts w:ascii="Arial" w:hAnsi="Arial" w:cs="Arial"/>
    </w:rPr>
  </w:style>
  <w:style w:type="character" w:customStyle="1" w:styleId="ListLabel20">
    <w:name w:val="ListLabel 20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Znakinumeracji">
    <w:name w:val="Znaki numeracji"/>
    <w:qFormat/>
    <w:rsid w:val="00264ECB"/>
  </w:style>
  <w:style w:type="character" w:customStyle="1" w:styleId="Znakiwypunktowania">
    <w:name w:val="Znaki wypunktowania"/>
    <w:qFormat/>
    <w:rsid w:val="00264ECB"/>
    <w:rPr>
      <w:rFonts w:ascii="OpenSymbol" w:eastAsia="OpenSymbol" w:hAnsi="OpenSymbol" w:cs="OpenSymbol"/>
    </w:rPr>
  </w:style>
  <w:style w:type="character" w:customStyle="1" w:styleId="ListLabel21">
    <w:name w:val="ListLabel 21"/>
    <w:qFormat/>
    <w:rsid w:val="00264ECB"/>
    <w:rPr>
      <w:rFonts w:ascii="Arial" w:hAnsi="Arial" w:cs="Arial"/>
    </w:rPr>
  </w:style>
  <w:style w:type="character" w:customStyle="1" w:styleId="ListLabel22">
    <w:name w:val="ListLabel 22"/>
    <w:qFormat/>
    <w:rsid w:val="00264ECB"/>
    <w:rPr>
      <w:rFonts w:ascii="Arial" w:hAnsi="Arial" w:cs="Arial"/>
    </w:rPr>
  </w:style>
  <w:style w:type="character" w:customStyle="1" w:styleId="ListLabel23">
    <w:name w:val="ListLabel 23"/>
    <w:qFormat/>
    <w:rsid w:val="00264ECB"/>
    <w:rPr>
      <w:rFonts w:ascii="Arial" w:hAnsi="Arial" w:cs="Arial"/>
    </w:rPr>
  </w:style>
  <w:style w:type="character" w:customStyle="1" w:styleId="ListLabel24">
    <w:name w:val="ListLabel 24"/>
    <w:qFormat/>
    <w:rsid w:val="00264ECB"/>
    <w:rPr>
      <w:rFonts w:ascii="Arial" w:hAnsi="Arial"/>
      <w:b w:val="0"/>
      <w:bCs w:val="0"/>
    </w:rPr>
  </w:style>
  <w:style w:type="character" w:customStyle="1" w:styleId="ListLabel25">
    <w:name w:val="ListLabel 25"/>
    <w:qFormat/>
    <w:rsid w:val="00264ECB"/>
    <w:rPr>
      <w:rFonts w:ascii="Arial" w:hAnsi="Arial" w:cs="Arial"/>
    </w:rPr>
  </w:style>
  <w:style w:type="character" w:customStyle="1" w:styleId="ListLabel26">
    <w:name w:val="ListLabel 26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27">
    <w:name w:val="ListLabel 27"/>
    <w:qFormat/>
    <w:rsid w:val="00264ECB"/>
    <w:rPr>
      <w:rFonts w:ascii="Arial" w:hAnsi="Arial" w:cs="Arial"/>
    </w:rPr>
  </w:style>
  <w:style w:type="character" w:customStyle="1" w:styleId="ListLabel28">
    <w:name w:val="ListLabel 28"/>
    <w:qFormat/>
    <w:rsid w:val="00264ECB"/>
    <w:rPr>
      <w:rFonts w:ascii="Arial" w:hAnsi="Arial" w:cs="Arial"/>
    </w:rPr>
  </w:style>
  <w:style w:type="character" w:customStyle="1" w:styleId="ListLabel29">
    <w:name w:val="ListLabel 29"/>
    <w:qFormat/>
    <w:rsid w:val="00264ECB"/>
    <w:rPr>
      <w:rFonts w:ascii="Arial" w:hAnsi="Arial" w:cs="Arial"/>
    </w:rPr>
  </w:style>
  <w:style w:type="character" w:customStyle="1" w:styleId="ListLabel30">
    <w:name w:val="ListLabel 30"/>
    <w:qFormat/>
    <w:rsid w:val="00264ECB"/>
    <w:rPr>
      <w:rFonts w:ascii="Arial" w:hAnsi="Arial"/>
      <w:b w:val="0"/>
      <w:bCs w:val="0"/>
    </w:rPr>
  </w:style>
  <w:style w:type="character" w:customStyle="1" w:styleId="ListLabel31">
    <w:name w:val="ListLabel 31"/>
    <w:qFormat/>
    <w:rsid w:val="00264ECB"/>
    <w:rPr>
      <w:rFonts w:ascii="Arial" w:hAnsi="Arial" w:cs="Arial"/>
    </w:rPr>
  </w:style>
  <w:style w:type="character" w:customStyle="1" w:styleId="ListLabel32">
    <w:name w:val="ListLabel 32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3">
    <w:name w:val="ListLabel 33"/>
    <w:qFormat/>
    <w:rsid w:val="00264ECB"/>
    <w:rPr>
      <w:rFonts w:ascii="Arial" w:hAnsi="Arial" w:cs="Arial"/>
    </w:rPr>
  </w:style>
  <w:style w:type="character" w:customStyle="1" w:styleId="ListLabel34">
    <w:name w:val="ListLabel 34"/>
    <w:qFormat/>
    <w:rsid w:val="00264ECB"/>
    <w:rPr>
      <w:rFonts w:ascii="Arial" w:hAnsi="Arial" w:cs="Arial"/>
    </w:rPr>
  </w:style>
  <w:style w:type="character" w:customStyle="1" w:styleId="ListLabel35">
    <w:name w:val="ListLabel 35"/>
    <w:qFormat/>
    <w:rsid w:val="00264ECB"/>
    <w:rPr>
      <w:rFonts w:ascii="Arial" w:hAnsi="Arial" w:cs="Arial"/>
    </w:rPr>
  </w:style>
  <w:style w:type="character" w:customStyle="1" w:styleId="ListLabel36">
    <w:name w:val="ListLabel 36"/>
    <w:qFormat/>
    <w:rsid w:val="00264ECB"/>
    <w:rPr>
      <w:rFonts w:ascii="Arial" w:hAnsi="Arial"/>
      <w:b w:val="0"/>
      <w:bCs w:val="0"/>
    </w:rPr>
  </w:style>
  <w:style w:type="character" w:customStyle="1" w:styleId="ListLabel37">
    <w:name w:val="ListLabel 37"/>
    <w:qFormat/>
    <w:rsid w:val="00264ECB"/>
    <w:rPr>
      <w:rFonts w:ascii="Arial" w:hAnsi="Arial" w:cs="Arial"/>
    </w:rPr>
  </w:style>
  <w:style w:type="character" w:customStyle="1" w:styleId="ListLabel38">
    <w:name w:val="ListLabel 38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39">
    <w:name w:val="ListLabel 39"/>
    <w:qFormat/>
    <w:rsid w:val="00264ECB"/>
    <w:rPr>
      <w:rFonts w:ascii="Arial" w:hAnsi="Arial" w:cs="Arial"/>
    </w:rPr>
  </w:style>
  <w:style w:type="character" w:customStyle="1" w:styleId="ListLabel40">
    <w:name w:val="ListLabel 40"/>
    <w:qFormat/>
    <w:rsid w:val="00264ECB"/>
    <w:rPr>
      <w:rFonts w:ascii="Arial" w:hAnsi="Arial" w:cs="Arial"/>
    </w:rPr>
  </w:style>
  <w:style w:type="character" w:customStyle="1" w:styleId="ListLabel41">
    <w:name w:val="ListLabel 41"/>
    <w:qFormat/>
    <w:rsid w:val="00264ECB"/>
    <w:rPr>
      <w:rFonts w:ascii="Arial" w:hAnsi="Arial" w:cs="Arial"/>
    </w:rPr>
  </w:style>
  <w:style w:type="character" w:customStyle="1" w:styleId="ListLabel42">
    <w:name w:val="ListLabel 42"/>
    <w:qFormat/>
    <w:rsid w:val="00264ECB"/>
    <w:rPr>
      <w:rFonts w:ascii="Arial" w:hAnsi="Arial"/>
      <w:b w:val="0"/>
      <w:bCs w:val="0"/>
    </w:rPr>
  </w:style>
  <w:style w:type="character" w:customStyle="1" w:styleId="ListLabel43">
    <w:name w:val="ListLabel 43"/>
    <w:qFormat/>
    <w:rsid w:val="00264ECB"/>
    <w:rPr>
      <w:rFonts w:ascii="Arial" w:hAnsi="Arial" w:cs="Arial"/>
    </w:rPr>
  </w:style>
  <w:style w:type="character" w:customStyle="1" w:styleId="ListLabel44">
    <w:name w:val="ListLabel 44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ListLabel45">
    <w:name w:val="ListLabel 45"/>
    <w:qFormat/>
    <w:rsid w:val="00264ECB"/>
    <w:rPr>
      <w:rFonts w:ascii="Arial" w:hAnsi="Arial" w:cs="Arial"/>
    </w:rPr>
  </w:style>
  <w:style w:type="character" w:customStyle="1" w:styleId="ListLabel46">
    <w:name w:val="ListLabel 46"/>
    <w:qFormat/>
    <w:rsid w:val="00264ECB"/>
    <w:rPr>
      <w:rFonts w:ascii="Arial" w:hAnsi="Arial" w:cs="Arial"/>
    </w:rPr>
  </w:style>
  <w:style w:type="character" w:customStyle="1" w:styleId="ListLabel47">
    <w:name w:val="ListLabel 47"/>
    <w:qFormat/>
    <w:rsid w:val="00264ECB"/>
    <w:rPr>
      <w:rFonts w:ascii="Arial" w:hAnsi="Arial" w:cs="Arial"/>
    </w:rPr>
  </w:style>
  <w:style w:type="character" w:customStyle="1" w:styleId="ListLabel48">
    <w:name w:val="ListLabel 48"/>
    <w:qFormat/>
    <w:rsid w:val="00264ECB"/>
    <w:rPr>
      <w:rFonts w:ascii="Arial" w:hAnsi="Arial"/>
      <w:b w:val="0"/>
      <w:bCs w:val="0"/>
    </w:rPr>
  </w:style>
  <w:style w:type="character" w:customStyle="1" w:styleId="ListLabel49">
    <w:name w:val="ListLabel 49"/>
    <w:qFormat/>
    <w:rsid w:val="00264ECB"/>
    <w:rPr>
      <w:rFonts w:ascii="Arial" w:hAnsi="Arial" w:cs="Arial"/>
    </w:rPr>
  </w:style>
  <w:style w:type="character" w:customStyle="1" w:styleId="ListLabel50">
    <w:name w:val="ListLabel 50"/>
    <w:qFormat/>
    <w:rsid w:val="00264ECB"/>
    <w:rPr>
      <w:rFonts w:ascii="Arial" w:hAnsi="Arial" w:cs="Arial"/>
      <w:b w:val="0"/>
      <w:bCs w:val="0"/>
      <w:i w:val="0"/>
      <w:caps w:val="0"/>
      <w:smallCaps w:val="0"/>
      <w:strike w:val="0"/>
      <w:dstrike w:val="0"/>
      <w:color w:val="000000"/>
      <w:spacing w:val="0"/>
      <w:sz w:val="22"/>
      <w:szCs w:val="22"/>
      <w:u w:val="none"/>
      <w:effect w:val="none"/>
    </w:rPr>
  </w:style>
  <w:style w:type="character" w:customStyle="1" w:styleId="WW8Num25z8">
    <w:name w:val="WW8Num25z8"/>
    <w:qFormat/>
    <w:rsid w:val="00697A54"/>
  </w:style>
  <w:style w:type="character" w:customStyle="1" w:styleId="articletitle">
    <w:name w:val="articletitle"/>
    <w:basedOn w:val="Domylnaczcionkaakapitu"/>
    <w:qFormat/>
    <w:rsid w:val="00367FCE"/>
  </w:style>
  <w:style w:type="character" w:customStyle="1" w:styleId="highlight">
    <w:name w:val="highlight"/>
    <w:basedOn w:val="Domylnaczcionkaakapitu"/>
    <w:qFormat/>
    <w:rsid w:val="00367FCE"/>
  </w:style>
  <w:style w:type="character" w:customStyle="1" w:styleId="PodtytuZnak">
    <w:name w:val="Podtytuł Znak"/>
    <w:basedOn w:val="Domylnaczcionkaakapitu"/>
    <w:link w:val="Podtytu"/>
    <w:qFormat/>
    <w:rsid w:val="00F0467B"/>
    <w:rPr>
      <w:rFonts w:ascii="Cambria" w:eastAsia="Times New Roman" w:hAnsi="Cambria" w:cs="Times New Roman"/>
      <w:sz w:val="24"/>
      <w:szCs w:val="24"/>
    </w:rPr>
  </w:style>
  <w:style w:type="character" w:customStyle="1" w:styleId="ListLabel51">
    <w:name w:val="ListLabel 51"/>
    <w:qFormat/>
    <w:rsid w:val="00F551EB"/>
    <w:rPr>
      <w:rFonts w:ascii="Times New Roman" w:hAnsi="Times New Roman" w:cs="Times New Roman"/>
      <w:sz w:val="21"/>
    </w:rPr>
  </w:style>
  <w:style w:type="character" w:customStyle="1" w:styleId="ListLabel52">
    <w:name w:val="ListLabel 52"/>
    <w:qFormat/>
    <w:rsid w:val="00F551EB"/>
    <w:rPr>
      <w:rFonts w:cs="Times New Roman"/>
    </w:rPr>
  </w:style>
  <w:style w:type="character" w:customStyle="1" w:styleId="ListLabel53">
    <w:name w:val="ListLabel 53"/>
    <w:qFormat/>
    <w:rsid w:val="00F551EB"/>
    <w:rPr>
      <w:b w:val="0"/>
      <w:bCs w:val="0"/>
    </w:rPr>
  </w:style>
  <w:style w:type="character" w:customStyle="1" w:styleId="ListLabel54">
    <w:name w:val="ListLabel 54"/>
    <w:qFormat/>
    <w:rsid w:val="00F551EB"/>
    <w:rPr>
      <w:rFonts w:cs="Arial"/>
    </w:rPr>
  </w:style>
  <w:style w:type="character" w:customStyle="1" w:styleId="ListLabel55">
    <w:name w:val="ListLabel 55"/>
    <w:qFormat/>
    <w:rsid w:val="00F551EB"/>
    <w:rPr>
      <w:rFonts w:ascii="Times New Roman" w:hAnsi="Times New Roman" w:cs="Symbol"/>
      <w:sz w:val="21"/>
    </w:rPr>
  </w:style>
  <w:style w:type="character" w:customStyle="1" w:styleId="ListLabel56">
    <w:name w:val="ListLabel 56"/>
    <w:qFormat/>
    <w:rsid w:val="00F551EB"/>
    <w:rPr>
      <w:sz w:val="20"/>
      <w:szCs w:val="24"/>
    </w:rPr>
  </w:style>
  <w:style w:type="character" w:customStyle="1" w:styleId="ListLabel57">
    <w:name w:val="ListLabel 57"/>
    <w:qFormat/>
    <w:rsid w:val="00F551EB"/>
    <w:rPr>
      <w:b/>
    </w:rPr>
  </w:style>
  <w:style w:type="character" w:customStyle="1" w:styleId="ListLabel58">
    <w:name w:val="ListLabel 58"/>
    <w:qFormat/>
    <w:rsid w:val="00F551EB"/>
    <w:rPr>
      <w:b/>
    </w:rPr>
  </w:style>
  <w:style w:type="character" w:customStyle="1" w:styleId="ListLabel59">
    <w:name w:val="ListLabel 59"/>
    <w:qFormat/>
    <w:rsid w:val="00F551EB"/>
    <w:rPr>
      <w:b/>
    </w:rPr>
  </w:style>
  <w:style w:type="character" w:customStyle="1" w:styleId="ListLabel60">
    <w:name w:val="ListLabel 60"/>
    <w:qFormat/>
    <w:rsid w:val="00F551EB"/>
    <w:rPr>
      <w:b/>
    </w:rPr>
  </w:style>
  <w:style w:type="character" w:customStyle="1" w:styleId="ListLabel61">
    <w:name w:val="ListLabel 61"/>
    <w:qFormat/>
    <w:rsid w:val="00F551EB"/>
    <w:rPr>
      <w:b/>
    </w:rPr>
  </w:style>
  <w:style w:type="character" w:customStyle="1" w:styleId="ListLabel62">
    <w:name w:val="ListLabel 62"/>
    <w:qFormat/>
    <w:rsid w:val="00F551EB"/>
    <w:rPr>
      <w:rFonts w:cs="Symbol"/>
      <w:sz w:val="20"/>
    </w:rPr>
  </w:style>
  <w:style w:type="character" w:customStyle="1" w:styleId="ListLabel63">
    <w:name w:val="ListLabel 63"/>
    <w:qFormat/>
    <w:rsid w:val="00F551EB"/>
    <w:rPr>
      <w:rFonts w:cs="OpenSymbol"/>
    </w:rPr>
  </w:style>
  <w:style w:type="character" w:customStyle="1" w:styleId="ListLabel64">
    <w:name w:val="ListLabel 64"/>
    <w:qFormat/>
    <w:rsid w:val="00F551EB"/>
    <w:rPr>
      <w:rFonts w:cs="OpenSymbol"/>
    </w:rPr>
  </w:style>
  <w:style w:type="character" w:customStyle="1" w:styleId="ListLabel65">
    <w:name w:val="ListLabel 65"/>
    <w:qFormat/>
    <w:rsid w:val="00F551EB"/>
    <w:rPr>
      <w:rFonts w:cs="Symbol"/>
      <w:sz w:val="20"/>
    </w:rPr>
  </w:style>
  <w:style w:type="character" w:customStyle="1" w:styleId="ListLabel66">
    <w:name w:val="ListLabel 66"/>
    <w:qFormat/>
    <w:rsid w:val="00F551EB"/>
    <w:rPr>
      <w:rFonts w:cs="OpenSymbol"/>
    </w:rPr>
  </w:style>
  <w:style w:type="character" w:customStyle="1" w:styleId="ListLabel67">
    <w:name w:val="ListLabel 67"/>
    <w:qFormat/>
    <w:rsid w:val="00F551EB"/>
    <w:rPr>
      <w:rFonts w:cs="OpenSymbol"/>
    </w:rPr>
  </w:style>
  <w:style w:type="character" w:customStyle="1" w:styleId="ListLabel68">
    <w:name w:val="ListLabel 68"/>
    <w:qFormat/>
    <w:rsid w:val="00F551EB"/>
    <w:rPr>
      <w:rFonts w:cs="Symbol"/>
      <w:sz w:val="20"/>
    </w:rPr>
  </w:style>
  <w:style w:type="character" w:customStyle="1" w:styleId="ListLabel69">
    <w:name w:val="ListLabel 69"/>
    <w:qFormat/>
    <w:rsid w:val="00F551EB"/>
    <w:rPr>
      <w:rFonts w:cs="OpenSymbol"/>
    </w:rPr>
  </w:style>
  <w:style w:type="character" w:customStyle="1" w:styleId="ListLabel70">
    <w:name w:val="ListLabel 70"/>
    <w:qFormat/>
    <w:rsid w:val="00F551EB"/>
    <w:rPr>
      <w:rFonts w:cs="OpenSymbol"/>
    </w:rPr>
  </w:style>
  <w:style w:type="character" w:customStyle="1" w:styleId="ListLabel71">
    <w:name w:val="ListLabel 71"/>
    <w:qFormat/>
    <w:rsid w:val="00F551EB"/>
    <w:rPr>
      <w:rFonts w:cs="Symbol"/>
    </w:rPr>
  </w:style>
  <w:style w:type="character" w:customStyle="1" w:styleId="ListLabel72">
    <w:name w:val="ListLabel 72"/>
    <w:qFormat/>
    <w:rsid w:val="00F551EB"/>
    <w:rPr>
      <w:rFonts w:cs="OpenSymbol"/>
    </w:rPr>
  </w:style>
  <w:style w:type="character" w:customStyle="1" w:styleId="ListLabel73">
    <w:name w:val="ListLabel 73"/>
    <w:qFormat/>
    <w:rsid w:val="00F551EB"/>
    <w:rPr>
      <w:rFonts w:cs="OpenSymbol"/>
    </w:rPr>
  </w:style>
  <w:style w:type="character" w:customStyle="1" w:styleId="ListLabel74">
    <w:name w:val="ListLabel 74"/>
    <w:qFormat/>
    <w:rsid w:val="00F551EB"/>
    <w:rPr>
      <w:rFonts w:cs="Symbol"/>
    </w:rPr>
  </w:style>
  <w:style w:type="character" w:customStyle="1" w:styleId="ListLabel75">
    <w:name w:val="ListLabel 75"/>
    <w:qFormat/>
    <w:rsid w:val="00F551EB"/>
    <w:rPr>
      <w:rFonts w:cs="OpenSymbol"/>
    </w:rPr>
  </w:style>
  <w:style w:type="character" w:customStyle="1" w:styleId="ListLabel76">
    <w:name w:val="ListLabel 76"/>
    <w:qFormat/>
    <w:rsid w:val="00F551EB"/>
    <w:rPr>
      <w:rFonts w:cs="OpenSymbol"/>
    </w:rPr>
  </w:style>
  <w:style w:type="character" w:customStyle="1" w:styleId="ListLabel77">
    <w:name w:val="ListLabel 77"/>
    <w:qFormat/>
    <w:rsid w:val="00F551EB"/>
    <w:rPr>
      <w:rFonts w:cs="Symbol"/>
    </w:rPr>
  </w:style>
  <w:style w:type="character" w:customStyle="1" w:styleId="ListLabel78">
    <w:name w:val="ListLabel 78"/>
    <w:qFormat/>
    <w:rsid w:val="00F551EB"/>
    <w:rPr>
      <w:rFonts w:cs="OpenSymbol"/>
    </w:rPr>
  </w:style>
  <w:style w:type="character" w:customStyle="1" w:styleId="ListLabel79">
    <w:name w:val="ListLabel 79"/>
    <w:qFormat/>
    <w:rsid w:val="00F551EB"/>
    <w:rPr>
      <w:rFonts w:cs="OpenSymbol"/>
    </w:rPr>
  </w:style>
  <w:style w:type="character" w:customStyle="1" w:styleId="ListLabel80">
    <w:name w:val="ListLabel 80"/>
    <w:qFormat/>
    <w:rsid w:val="00F551EB"/>
    <w:rPr>
      <w:rFonts w:ascii="Times New Roman" w:hAnsi="Times New Roman"/>
      <w:b/>
      <w:sz w:val="21"/>
    </w:rPr>
  </w:style>
  <w:style w:type="character" w:customStyle="1" w:styleId="ListLabel81">
    <w:name w:val="ListLabel 81"/>
    <w:qFormat/>
    <w:rsid w:val="00F551EB"/>
    <w:rPr>
      <w:b/>
    </w:rPr>
  </w:style>
  <w:style w:type="character" w:customStyle="1" w:styleId="ListLabel82">
    <w:name w:val="ListLabel 82"/>
    <w:qFormat/>
    <w:rsid w:val="00F551EB"/>
    <w:rPr>
      <w:rFonts w:ascii="Times New Roman" w:hAnsi="Times New Roman" w:cs="Times New Roman"/>
      <w:sz w:val="21"/>
    </w:rPr>
  </w:style>
  <w:style w:type="character" w:customStyle="1" w:styleId="ListLabel83">
    <w:name w:val="ListLabel 83"/>
    <w:qFormat/>
    <w:rsid w:val="00F551EB"/>
    <w:rPr>
      <w:rFonts w:ascii="Times New Roman" w:hAnsi="Times New Roman" w:cs="Times New Roman"/>
      <w:sz w:val="21"/>
    </w:rPr>
  </w:style>
  <w:style w:type="character" w:customStyle="1" w:styleId="ListLabel84">
    <w:name w:val="ListLabel 84"/>
    <w:qFormat/>
    <w:rsid w:val="00F551EB"/>
    <w:rPr>
      <w:rFonts w:ascii="Times New Roman" w:hAnsi="Times New Roman" w:cs="Times New Roman"/>
      <w:sz w:val="21"/>
    </w:rPr>
  </w:style>
  <w:style w:type="character" w:customStyle="1" w:styleId="ListLabel85">
    <w:name w:val="ListLabel 85"/>
    <w:qFormat/>
    <w:rsid w:val="00F551EB"/>
    <w:rPr>
      <w:rFonts w:ascii="Times New Roman" w:hAnsi="Times New Roman" w:cs="Times New Roman"/>
      <w:sz w:val="21"/>
    </w:rPr>
  </w:style>
  <w:style w:type="character" w:customStyle="1" w:styleId="ListLabel86">
    <w:name w:val="ListLabel 86"/>
    <w:qFormat/>
    <w:rsid w:val="00F551EB"/>
    <w:rPr>
      <w:rFonts w:ascii="Times New Roman" w:hAnsi="Times New Roman" w:cs="Times New Roman"/>
      <w:sz w:val="21"/>
    </w:rPr>
  </w:style>
  <w:style w:type="character" w:customStyle="1" w:styleId="ListLabel87">
    <w:name w:val="ListLabel 87"/>
    <w:qFormat/>
    <w:rsid w:val="00F551EB"/>
    <w:rPr>
      <w:rFonts w:ascii="Times New Roman" w:hAnsi="Times New Roman" w:cs="Times New Roman"/>
      <w:sz w:val="21"/>
    </w:rPr>
  </w:style>
  <w:style w:type="character" w:customStyle="1" w:styleId="ListLabel88">
    <w:name w:val="ListLabel 88"/>
    <w:qFormat/>
    <w:rsid w:val="00F551EB"/>
    <w:rPr>
      <w:rFonts w:ascii="Times New Roman" w:hAnsi="Times New Roman" w:cs="Times New Roman"/>
      <w:sz w:val="21"/>
    </w:rPr>
  </w:style>
  <w:style w:type="character" w:customStyle="1" w:styleId="ListLabel89">
    <w:name w:val="ListLabel 89"/>
    <w:qFormat/>
    <w:rsid w:val="00F551EB"/>
    <w:rPr>
      <w:rFonts w:ascii="Times New Roman" w:hAnsi="Times New Roman" w:cs="Times New Roman"/>
      <w:sz w:val="21"/>
    </w:rPr>
  </w:style>
  <w:style w:type="character" w:customStyle="1" w:styleId="ListLabel90">
    <w:name w:val="ListLabel 90"/>
    <w:qFormat/>
    <w:rsid w:val="00F551EB"/>
    <w:rPr>
      <w:rFonts w:ascii="Times New Roman" w:hAnsi="Times New Roman" w:cs="Times New Roman"/>
      <w:b/>
      <w:sz w:val="21"/>
    </w:rPr>
  </w:style>
  <w:style w:type="character" w:customStyle="1" w:styleId="ListLabel91">
    <w:name w:val="ListLabel 91"/>
    <w:qFormat/>
    <w:rsid w:val="00F551EB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ListLabel92">
    <w:name w:val="ListLabel 92"/>
    <w:qFormat/>
    <w:rsid w:val="00F551EB"/>
    <w:rPr>
      <w:rFonts w:ascii="Times New Roman" w:hAnsi="Times New Roman" w:cs="Times New Roman"/>
      <w:sz w:val="21"/>
    </w:rPr>
  </w:style>
  <w:style w:type="character" w:customStyle="1" w:styleId="ListLabel93">
    <w:name w:val="ListLabel 93"/>
    <w:qFormat/>
    <w:rsid w:val="00F551EB"/>
    <w:rPr>
      <w:rFonts w:ascii="Times New Roman" w:hAnsi="Times New Roman" w:cs="Symbol"/>
      <w:sz w:val="21"/>
    </w:rPr>
  </w:style>
  <w:style w:type="character" w:customStyle="1" w:styleId="ListLabel94">
    <w:name w:val="ListLabel 94"/>
    <w:qFormat/>
    <w:rsid w:val="00F551EB"/>
    <w:rPr>
      <w:rFonts w:ascii="Times New Roman" w:hAnsi="Times New Roman"/>
      <w:b/>
      <w:sz w:val="21"/>
    </w:rPr>
  </w:style>
  <w:style w:type="character" w:customStyle="1" w:styleId="ListLabel95">
    <w:name w:val="ListLabel 95"/>
    <w:qFormat/>
    <w:rsid w:val="00F551EB"/>
    <w:rPr>
      <w:rFonts w:ascii="Times New Roman" w:hAnsi="Times New Roman" w:cs="Times New Roman"/>
      <w:sz w:val="21"/>
    </w:rPr>
  </w:style>
  <w:style w:type="character" w:customStyle="1" w:styleId="ListLabel96">
    <w:name w:val="ListLabel 96"/>
    <w:qFormat/>
    <w:rsid w:val="00F551EB"/>
    <w:rPr>
      <w:rFonts w:ascii="Times New Roman" w:hAnsi="Times New Roman" w:cs="Times New Roman"/>
      <w:sz w:val="21"/>
    </w:rPr>
  </w:style>
  <w:style w:type="character" w:customStyle="1" w:styleId="ListLabel97">
    <w:name w:val="ListLabel 97"/>
    <w:qFormat/>
    <w:rsid w:val="00F551EB"/>
    <w:rPr>
      <w:rFonts w:ascii="Times New Roman" w:hAnsi="Times New Roman" w:cs="Times New Roman"/>
      <w:sz w:val="21"/>
    </w:rPr>
  </w:style>
  <w:style w:type="character" w:customStyle="1" w:styleId="ListLabel98">
    <w:name w:val="ListLabel 98"/>
    <w:qFormat/>
    <w:rsid w:val="00F551EB"/>
    <w:rPr>
      <w:rFonts w:ascii="Times New Roman" w:hAnsi="Times New Roman" w:cs="Times New Roman"/>
      <w:sz w:val="21"/>
    </w:rPr>
  </w:style>
  <w:style w:type="character" w:customStyle="1" w:styleId="ListLabel99">
    <w:name w:val="ListLabel 99"/>
    <w:qFormat/>
    <w:rsid w:val="00F551EB"/>
    <w:rPr>
      <w:rFonts w:ascii="Times New Roman" w:hAnsi="Times New Roman" w:cs="Times New Roman"/>
      <w:sz w:val="21"/>
    </w:rPr>
  </w:style>
  <w:style w:type="character" w:customStyle="1" w:styleId="ListLabel100">
    <w:name w:val="ListLabel 100"/>
    <w:qFormat/>
    <w:rsid w:val="00F551EB"/>
    <w:rPr>
      <w:rFonts w:ascii="Times New Roman" w:hAnsi="Times New Roman" w:cs="Times New Roman"/>
      <w:sz w:val="21"/>
    </w:rPr>
  </w:style>
  <w:style w:type="character" w:customStyle="1" w:styleId="ListLabel101">
    <w:name w:val="ListLabel 101"/>
    <w:qFormat/>
    <w:rsid w:val="00F551EB"/>
    <w:rPr>
      <w:rFonts w:ascii="Times New Roman" w:hAnsi="Times New Roman" w:cs="Times New Roman"/>
      <w:sz w:val="21"/>
    </w:rPr>
  </w:style>
  <w:style w:type="character" w:customStyle="1" w:styleId="ListLabel102">
    <w:name w:val="ListLabel 102"/>
    <w:qFormat/>
    <w:rsid w:val="00F551EB"/>
    <w:rPr>
      <w:rFonts w:ascii="Times New Roman" w:hAnsi="Times New Roman" w:cs="Times New Roman"/>
      <w:sz w:val="21"/>
    </w:rPr>
  </w:style>
  <w:style w:type="character" w:customStyle="1" w:styleId="ListLabel103">
    <w:name w:val="ListLabel 103"/>
    <w:qFormat/>
    <w:rsid w:val="00F551EB"/>
    <w:rPr>
      <w:rFonts w:ascii="Times New Roman" w:hAnsi="Times New Roman" w:cs="Times New Roman"/>
      <w:b/>
      <w:sz w:val="21"/>
    </w:rPr>
  </w:style>
  <w:style w:type="character" w:customStyle="1" w:styleId="ListLabel104">
    <w:name w:val="ListLabel 104"/>
    <w:qFormat/>
    <w:rsid w:val="00F551EB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ListLabel105">
    <w:name w:val="ListLabel 105"/>
    <w:qFormat/>
    <w:rsid w:val="00F551EB"/>
    <w:rPr>
      <w:rFonts w:ascii="Times New Roman" w:hAnsi="Times New Roman" w:cs="Times New Roman"/>
      <w:sz w:val="21"/>
    </w:rPr>
  </w:style>
  <w:style w:type="character" w:customStyle="1" w:styleId="ListLabel106">
    <w:name w:val="ListLabel 106"/>
    <w:qFormat/>
    <w:rsid w:val="00F551EB"/>
    <w:rPr>
      <w:rFonts w:ascii="Times New Roman" w:hAnsi="Times New Roman" w:cs="Symbol"/>
      <w:sz w:val="21"/>
    </w:rPr>
  </w:style>
  <w:style w:type="character" w:customStyle="1" w:styleId="ListLabel107">
    <w:name w:val="ListLabel 107"/>
    <w:qFormat/>
    <w:rsid w:val="00F551EB"/>
    <w:rPr>
      <w:rFonts w:ascii="Times New Roman" w:hAnsi="Times New Roman"/>
      <w:b/>
      <w:sz w:val="21"/>
    </w:rPr>
  </w:style>
  <w:style w:type="character" w:customStyle="1" w:styleId="ListLabel108">
    <w:name w:val="ListLabel 108"/>
    <w:qFormat/>
    <w:rsid w:val="00F551EB"/>
    <w:rPr>
      <w:rFonts w:ascii="Times New Roman" w:hAnsi="Times New Roman" w:cs="Times New Roman"/>
      <w:sz w:val="21"/>
    </w:rPr>
  </w:style>
  <w:style w:type="character" w:customStyle="1" w:styleId="ListLabel109">
    <w:name w:val="ListLabel 109"/>
    <w:qFormat/>
    <w:rsid w:val="00F551EB"/>
    <w:rPr>
      <w:rFonts w:ascii="Times New Roman" w:hAnsi="Times New Roman" w:cs="Times New Roman"/>
      <w:sz w:val="21"/>
    </w:rPr>
  </w:style>
  <w:style w:type="character" w:customStyle="1" w:styleId="ListLabel110">
    <w:name w:val="ListLabel 110"/>
    <w:qFormat/>
    <w:rsid w:val="00F551EB"/>
    <w:rPr>
      <w:rFonts w:ascii="Times New Roman" w:hAnsi="Times New Roman" w:cs="Times New Roman"/>
      <w:sz w:val="21"/>
    </w:rPr>
  </w:style>
  <w:style w:type="character" w:customStyle="1" w:styleId="ListLabel111">
    <w:name w:val="ListLabel 111"/>
    <w:qFormat/>
    <w:rsid w:val="00F551EB"/>
    <w:rPr>
      <w:rFonts w:ascii="Times New Roman" w:hAnsi="Times New Roman" w:cs="Times New Roman"/>
      <w:sz w:val="21"/>
    </w:rPr>
  </w:style>
  <w:style w:type="character" w:customStyle="1" w:styleId="ListLabel112">
    <w:name w:val="ListLabel 112"/>
    <w:qFormat/>
    <w:rsid w:val="00F551EB"/>
    <w:rPr>
      <w:rFonts w:ascii="Times New Roman" w:hAnsi="Times New Roman" w:cs="Times New Roman"/>
      <w:sz w:val="21"/>
    </w:rPr>
  </w:style>
  <w:style w:type="character" w:customStyle="1" w:styleId="ListLabel113">
    <w:name w:val="ListLabel 113"/>
    <w:qFormat/>
    <w:rsid w:val="00F551EB"/>
    <w:rPr>
      <w:rFonts w:ascii="Times New Roman" w:hAnsi="Times New Roman" w:cs="Times New Roman"/>
      <w:sz w:val="21"/>
    </w:rPr>
  </w:style>
  <w:style w:type="character" w:customStyle="1" w:styleId="ListLabel114">
    <w:name w:val="ListLabel 114"/>
    <w:qFormat/>
    <w:rsid w:val="00F551EB"/>
    <w:rPr>
      <w:rFonts w:ascii="Times New Roman" w:hAnsi="Times New Roman" w:cs="Times New Roman"/>
      <w:sz w:val="21"/>
    </w:rPr>
  </w:style>
  <w:style w:type="character" w:customStyle="1" w:styleId="ListLabel115">
    <w:name w:val="ListLabel 115"/>
    <w:qFormat/>
    <w:rsid w:val="00F551EB"/>
    <w:rPr>
      <w:rFonts w:ascii="Times New Roman" w:hAnsi="Times New Roman" w:cs="Times New Roman"/>
      <w:sz w:val="21"/>
    </w:rPr>
  </w:style>
  <w:style w:type="character" w:customStyle="1" w:styleId="ListLabel116">
    <w:name w:val="ListLabel 116"/>
    <w:qFormat/>
    <w:rsid w:val="00F551EB"/>
    <w:rPr>
      <w:rFonts w:ascii="Times New Roman" w:hAnsi="Times New Roman" w:cs="Times New Roman"/>
      <w:b/>
      <w:sz w:val="21"/>
    </w:rPr>
  </w:style>
  <w:style w:type="character" w:customStyle="1" w:styleId="ListLabel117">
    <w:name w:val="ListLabel 117"/>
    <w:qFormat/>
    <w:rsid w:val="00F551EB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ListLabel118">
    <w:name w:val="ListLabel 118"/>
    <w:qFormat/>
    <w:rsid w:val="00F551EB"/>
    <w:rPr>
      <w:rFonts w:ascii="Times New Roman" w:hAnsi="Times New Roman" w:cs="Times New Roman"/>
      <w:sz w:val="21"/>
    </w:rPr>
  </w:style>
  <w:style w:type="character" w:customStyle="1" w:styleId="ListLabel119">
    <w:name w:val="ListLabel 119"/>
    <w:qFormat/>
    <w:rsid w:val="00F551EB"/>
    <w:rPr>
      <w:rFonts w:ascii="Times New Roman" w:hAnsi="Times New Roman" w:cs="Symbol"/>
      <w:sz w:val="21"/>
    </w:rPr>
  </w:style>
  <w:style w:type="character" w:customStyle="1" w:styleId="ListLabel120">
    <w:name w:val="ListLabel 120"/>
    <w:qFormat/>
    <w:rsid w:val="00F551EB"/>
    <w:rPr>
      <w:rFonts w:ascii="Times New Roman" w:hAnsi="Times New Roman"/>
      <w:b/>
      <w:sz w:val="21"/>
    </w:rPr>
  </w:style>
  <w:style w:type="character" w:customStyle="1" w:styleId="ListLabel121">
    <w:name w:val="ListLabel 121"/>
    <w:qFormat/>
    <w:rsid w:val="00F551EB"/>
    <w:rPr>
      <w:rFonts w:ascii="Times New Roman" w:hAnsi="Times New Roman" w:cs="Times New Roman"/>
      <w:sz w:val="21"/>
    </w:rPr>
  </w:style>
  <w:style w:type="character" w:customStyle="1" w:styleId="ListLabel122">
    <w:name w:val="ListLabel 122"/>
    <w:qFormat/>
    <w:rsid w:val="00F551EB"/>
    <w:rPr>
      <w:rFonts w:ascii="Times New Roman" w:hAnsi="Times New Roman" w:cs="Times New Roman"/>
      <w:sz w:val="21"/>
    </w:rPr>
  </w:style>
  <w:style w:type="character" w:customStyle="1" w:styleId="ListLabel123">
    <w:name w:val="ListLabel 123"/>
    <w:qFormat/>
    <w:rsid w:val="00F551EB"/>
    <w:rPr>
      <w:rFonts w:ascii="Times New Roman" w:hAnsi="Times New Roman" w:cs="Times New Roman"/>
      <w:sz w:val="21"/>
    </w:rPr>
  </w:style>
  <w:style w:type="character" w:customStyle="1" w:styleId="ListLabel124">
    <w:name w:val="ListLabel 124"/>
    <w:qFormat/>
    <w:rsid w:val="00F551EB"/>
    <w:rPr>
      <w:rFonts w:ascii="Times New Roman" w:hAnsi="Times New Roman" w:cs="Times New Roman"/>
      <w:sz w:val="21"/>
    </w:rPr>
  </w:style>
  <w:style w:type="character" w:customStyle="1" w:styleId="ListLabel125">
    <w:name w:val="ListLabel 125"/>
    <w:qFormat/>
    <w:rsid w:val="00F551EB"/>
    <w:rPr>
      <w:rFonts w:ascii="Times New Roman" w:hAnsi="Times New Roman" w:cs="Times New Roman"/>
      <w:sz w:val="21"/>
    </w:rPr>
  </w:style>
  <w:style w:type="character" w:customStyle="1" w:styleId="ListLabel126">
    <w:name w:val="ListLabel 126"/>
    <w:qFormat/>
    <w:rsid w:val="00F551EB"/>
    <w:rPr>
      <w:rFonts w:ascii="Times New Roman" w:hAnsi="Times New Roman" w:cs="Times New Roman"/>
      <w:sz w:val="21"/>
    </w:rPr>
  </w:style>
  <w:style w:type="character" w:customStyle="1" w:styleId="ListLabel127">
    <w:name w:val="ListLabel 127"/>
    <w:qFormat/>
    <w:rsid w:val="00F551EB"/>
    <w:rPr>
      <w:rFonts w:ascii="Times New Roman" w:hAnsi="Times New Roman" w:cs="Times New Roman"/>
      <w:sz w:val="21"/>
    </w:rPr>
  </w:style>
  <w:style w:type="character" w:customStyle="1" w:styleId="ListLabel128">
    <w:name w:val="ListLabel 128"/>
    <w:qFormat/>
    <w:rsid w:val="00F551EB"/>
    <w:rPr>
      <w:rFonts w:ascii="Times New Roman" w:hAnsi="Times New Roman" w:cs="Times New Roman"/>
      <w:sz w:val="21"/>
    </w:rPr>
  </w:style>
  <w:style w:type="character" w:customStyle="1" w:styleId="ListLabel129">
    <w:name w:val="ListLabel 129"/>
    <w:qFormat/>
    <w:rsid w:val="00F551EB"/>
    <w:rPr>
      <w:rFonts w:ascii="Times New Roman" w:hAnsi="Times New Roman" w:cs="Times New Roman"/>
      <w:b/>
      <w:sz w:val="21"/>
    </w:rPr>
  </w:style>
  <w:style w:type="character" w:customStyle="1" w:styleId="ListLabel130">
    <w:name w:val="ListLabel 130"/>
    <w:qFormat/>
    <w:rsid w:val="00F551EB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Domylnaczcionkaakapitu1">
    <w:name w:val="Domyślna czcionka akapitu1"/>
    <w:qFormat/>
    <w:rsid w:val="00F551EB"/>
  </w:style>
  <w:style w:type="paragraph" w:styleId="Nagwek">
    <w:name w:val="header"/>
    <w:basedOn w:val="Normalny"/>
    <w:next w:val="Tekstpodstawowy"/>
    <w:link w:val="NagwekZnak"/>
    <w:uiPriority w:val="99"/>
    <w:unhideWhenUsed/>
    <w:rsid w:val="00B22DE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64ECB"/>
    <w:pPr>
      <w:spacing w:after="140" w:line="276" w:lineRule="auto"/>
    </w:pPr>
  </w:style>
  <w:style w:type="paragraph" w:styleId="Lista">
    <w:name w:val="List"/>
    <w:basedOn w:val="Tekstpodstawowy"/>
    <w:rsid w:val="00264ECB"/>
    <w:rPr>
      <w:rFonts w:cs="Arial"/>
    </w:rPr>
  </w:style>
  <w:style w:type="paragraph" w:styleId="Legenda">
    <w:name w:val="caption"/>
    <w:basedOn w:val="Normalny"/>
    <w:qFormat/>
    <w:rsid w:val="00264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4EC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28D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22DE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264ECB"/>
    <w:pPr>
      <w:spacing w:after="200"/>
      <w:ind w:left="720"/>
      <w:contextualSpacing/>
    </w:pPr>
  </w:style>
  <w:style w:type="paragraph" w:customStyle="1" w:styleId="Zawartotabeli">
    <w:name w:val="Zawartość tabeli"/>
    <w:basedOn w:val="Normalny"/>
    <w:qFormat/>
    <w:rsid w:val="009F7898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F0467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F551EB"/>
  </w:style>
  <w:style w:type="paragraph" w:customStyle="1" w:styleId="Nagwektabeli">
    <w:name w:val="Nagłówek tabeli"/>
    <w:basedOn w:val="Zawartotabeli"/>
    <w:qFormat/>
    <w:rsid w:val="00F551EB"/>
    <w:pPr>
      <w:suppressLineNumbers/>
      <w:jc w:val="center"/>
    </w:pPr>
    <w:rPr>
      <w:b/>
      <w:bCs/>
    </w:rPr>
  </w:style>
  <w:style w:type="paragraph" w:customStyle="1" w:styleId="Normalny1">
    <w:name w:val="Normalny1"/>
    <w:qFormat/>
    <w:rsid w:val="00F551EB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8">
    <w:name w:val="WW8Num18"/>
    <w:qFormat/>
    <w:rsid w:val="00264ECB"/>
  </w:style>
  <w:style w:type="numbering" w:customStyle="1" w:styleId="WW8Num9">
    <w:name w:val="WW8Num9"/>
    <w:qFormat/>
    <w:rsid w:val="00264ECB"/>
  </w:style>
  <w:style w:type="numbering" w:customStyle="1" w:styleId="WW8Num12">
    <w:name w:val="WW8Num12"/>
    <w:qFormat/>
    <w:rsid w:val="00264ECB"/>
  </w:style>
  <w:style w:type="numbering" w:customStyle="1" w:styleId="WW8Num7">
    <w:name w:val="WW8Num7"/>
    <w:qFormat/>
    <w:rsid w:val="00264ECB"/>
  </w:style>
  <w:style w:type="numbering" w:customStyle="1" w:styleId="WW8Num10">
    <w:name w:val="WW8Num10"/>
    <w:qFormat/>
    <w:rsid w:val="00264ECB"/>
  </w:style>
  <w:style w:type="numbering" w:customStyle="1" w:styleId="WW8Num22">
    <w:name w:val="WW8Num22"/>
    <w:qFormat/>
    <w:rsid w:val="00264ECB"/>
  </w:style>
  <w:style w:type="numbering" w:customStyle="1" w:styleId="WW8Num11">
    <w:name w:val="WW8Num11"/>
    <w:qFormat/>
    <w:rsid w:val="00264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hart" Target="charts/chart3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olskawliczbach.pl/slaskie" TargetMode="Externa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środowisk ogółem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6631</c:v>
                </c:pt>
                <c:pt idx="1">
                  <c:v>5910</c:v>
                </c:pt>
                <c:pt idx="2">
                  <c:v>5163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Liczba rodzin z dziećmi</c:v>
                </c:pt>
              </c:strCache>
            </c:strRef>
          </c:tx>
          <c:spPr>
            <a:solidFill>
              <a:srgbClr val="F8CBAD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1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1686</c:v>
                </c:pt>
                <c:pt idx="1">
                  <c:v>1466</c:v>
                </c:pt>
                <c:pt idx="2">
                  <c:v>1253</c:v>
                </c:pt>
              </c:numCache>
            </c:numRef>
          </c:val>
        </c:ser>
        <c:gapWidth val="219"/>
        <c:shape val="cylinder"/>
        <c:axId val="133764608"/>
        <c:axId val="133766144"/>
        <c:axId val="0"/>
      </c:bar3DChart>
      <c:catAx>
        <c:axId val="133764608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33766144"/>
        <c:crosses val="autoZero"/>
        <c:auto val="1"/>
        <c:lblAlgn val="ctr"/>
        <c:lblOffset val="100"/>
        <c:noMultiLvlLbl val="1"/>
      </c:catAx>
      <c:valAx>
        <c:axId val="133766144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#,##0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33764608"/>
        <c:crosses val="autoZero"/>
        <c:crossBetween val="between"/>
      </c:valAx>
    </c:plotArea>
    <c:legend>
      <c:legendPos val="b"/>
      <c:spPr>
        <a:noFill/>
        <a:ln>
          <a:noFill/>
        </a:ln>
      </c:spPr>
      <c:txPr>
        <a:bodyPr/>
        <a:lstStyle/>
        <a:p>
          <a:pPr>
            <a:defRPr sz="900" b="1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AngAx val="1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0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711</c:v>
                </c:pt>
                <c:pt idx="1">
                  <c:v>254</c:v>
                </c:pt>
                <c:pt idx="2">
                  <c:v>452</c:v>
                </c:pt>
              </c:numCache>
            </c:numRef>
          </c:val>
        </c:ser>
        <c:shape val="cylinder"/>
        <c:axId val="137194496"/>
        <c:axId val="138470144"/>
        <c:axId val="0"/>
      </c:bar3DChart>
      <c:catAx>
        <c:axId val="137194496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38470144"/>
        <c:crosses val="autoZero"/>
        <c:auto val="1"/>
        <c:lblAlgn val="ctr"/>
        <c:lblOffset val="100"/>
        <c:noMultiLvlLbl val="1"/>
      </c:catAx>
      <c:valAx>
        <c:axId val="138470144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37194496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AngAx val="1"/>
    </c:view3D>
    <c:floor>
      <c:spPr>
        <a:noFill/>
        <a:ln w="6480">
          <a:solidFill>
            <a:srgbClr val="E7E6E6"/>
          </a:solidFill>
          <a:round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dzieci umieszczonych w rodzinie zastępczej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383</c:v>
                </c:pt>
                <c:pt idx="1">
                  <c:v>382</c:v>
                </c:pt>
                <c:pt idx="2">
                  <c:v>384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0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304</c:v>
                </c:pt>
                <c:pt idx="1">
                  <c:v>282</c:v>
                </c:pt>
                <c:pt idx="2">
                  <c:v>270</c:v>
                </c:pt>
              </c:numCache>
            </c:numRef>
          </c:val>
        </c:ser>
        <c:shape val="cylinder"/>
        <c:axId val="138720384"/>
        <c:axId val="138721920"/>
        <c:axId val="0"/>
      </c:bar3DChart>
      <c:catAx>
        <c:axId val="138720384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38721920"/>
        <c:crosses val="autoZero"/>
        <c:auto val="1"/>
        <c:lblAlgn val="ctr"/>
        <c:lblOffset val="100"/>
        <c:noMultiLvlLbl val="1"/>
      </c:catAx>
      <c:valAx>
        <c:axId val="138721920"/>
        <c:scaling>
          <c:orientation val="minMax"/>
        </c:scaling>
        <c:axPos val="l"/>
        <c:majorGridlines>
          <c:spPr>
            <a:ln w="9360">
              <a:solidFill>
                <a:srgbClr val="E7E6E6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3872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76777036329751158"/>
          <c:w val="0.99737483592724441"/>
          <c:h val="0.13745971774641599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900" b="1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AngAx val="1"/>
    </c:view3D>
    <c:floor>
      <c:spPr>
        <a:noFill/>
        <a:ln w="6480">
          <a:solidFill>
            <a:srgbClr val="E7E6E6"/>
          </a:solidFill>
          <a:round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dzieci w placówkach opiekuńczo – wychowawczych w Sosnowcu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9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181</c:v>
                </c:pt>
                <c:pt idx="1">
                  <c:v>141</c:v>
                </c:pt>
                <c:pt idx="2">
                  <c:v>131</c:v>
                </c:pt>
              </c:numCache>
            </c:numRef>
          </c:val>
        </c:ser>
        <c:shape val="cylinder"/>
        <c:axId val="143338112"/>
        <c:axId val="143352192"/>
        <c:axId val="0"/>
      </c:bar3DChart>
      <c:catAx>
        <c:axId val="143338112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3352192"/>
        <c:crosses val="autoZero"/>
        <c:auto val="1"/>
        <c:lblAlgn val="ctr"/>
        <c:lblOffset val="100"/>
        <c:noMultiLvlLbl val="1"/>
      </c:catAx>
      <c:valAx>
        <c:axId val="143352192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3338112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AngAx val="1"/>
    </c:view3D>
    <c:floor>
      <c:spPr>
        <a:noFill/>
        <a:ln w="6480">
          <a:solidFill>
            <a:srgbClr val="E7E6E6"/>
          </a:solidFill>
          <a:round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zatrudnionych asystentów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13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</c:ser>
        <c:shape val="cylinder"/>
        <c:axId val="143364096"/>
        <c:axId val="143365632"/>
        <c:axId val="0"/>
      </c:bar3DChart>
      <c:catAx>
        <c:axId val="143364096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3365632"/>
        <c:crosses val="autoZero"/>
        <c:auto val="1"/>
        <c:lblAlgn val="ctr"/>
        <c:lblOffset val="100"/>
        <c:noMultiLvlLbl val="1"/>
      </c:catAx>
      <c:valAx>
        <c:axId val="143365632"/>
        <c:scaling>
          <c:orientation val="minMax"/>
          <c:min val="0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3364096"/>
        <c:crosses val="autoZero"/>
        <c:crossBetween val="between"/>
        <c:majorUnit val="2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AngAx val="1"/>
    </c:view3D>
    <c:floor>
      <c:spPr>
        <a:noFill/>
        <a:ln w="6480">
          <a:solidFill>
            <a:srgbClr val="E7E6E6"/>
          </a:solidFill>
          <a:round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rodzin przeżywających trudności opiekuńczo-wychowawcze objętych wsparciem asystenta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237</c:v>
                </c:pt>
                <c:pt idx="1">
                  <c:v>241</c:v>
                </c:pt>
                <c:pt idx="2">
                  <c:v>263</c:v>
                </c:pt>
              </c:numCache>
            </c:numRef>
          </c:val>
        </c:ser>
        <c:shape val="cylinder"/>
        <c:axId val="146449536"/>
        <c:axId val="146451072"/>
        <c:axId val="0"/>
      </c:bar3DChart>
      <c:catAx>
        <c:axId val="146449536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6451072"/>
        <c:crosses val="autoZero"/>
        <c:auto val="1"/>
        <c:lblAlgn val="ctr"/>
        <c:lblOffset val="100"/>
        <c:noMultiLvlLbl val="1"/>
      </c:catAx>
      <c:valAx>
        <c:axId val="146451072"/>
        <c:scaling>
          <c:orientation val="minMax"/>
          <c:min val="0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6449536"/>
        <c:crosses val="autoZero"/>
        <c:crossBetween val="between"/>
        <c:majorUnit val="75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view3D>
      <c:rAngAx val="1"/>
    </c:view3D>
    <c:floor>
      <c:spPr>
        <a:noFill/>
        <a:ln w="6480">
          <a:solidFill>
            <a:srgbClr val="E7E6E6"/>
          </a:solidFill>
          <a:round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Liczba realizowanych programów i projektów na rzecz dziecka i rodziny w latach 2015-2017 realizowanych przez MOPS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sz="1200" b="1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Val val="1"/>
            <c:showBubbleSize val="1"/>
          </c:dLbls>
          <c:cat>
            <c:strRef>
              <c:f>categories</c:f>
              <c:strCach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25</c:v>
                </c:pt>
                <c:pt idx="1">
                  <c:v>22</c:v>
                </c:pt>
                <c:pt idx="2">
                  <c:v>19</c:v>
                </c:pt>
              </c:numCache>
            </c:numRef>
          </c:val>
        </c:ser>
        <c:shape val="cylinder"/>
        <c:axId val="146491648"/>
        <c:axId val="146505728"/>
        <c:axId val="0"/>
      </c:bar3DChart>
      <c:catAx>
        <c:axId val="146491648"/>
        <c:scaling>
          <c:orientation val="minMax"/>
        </c:scaling>
        <c:axPos val="b"/>
        <c:numFmt formatCode="d/mm/yyyy" sourceLinked="1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6505728"/>
        <c:crosses val="autoZero"/>
        <c:auto val="1"/>
        <c:lblAlgn val="ctr"/>
        <c:lblOffset val="100"/>
        <c:noMultiLvlLbl val="1"/>
      </c:catAx>
      <c:valAx>
        <c:axId val="146505728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1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46491648"/>
        <c:crosses val="autoZero"/>
        <c:crossBetween val="between"/>
      </c:valAx>
    </c:plotArea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B0AF-6DA8-4D9B-94F9-6BAA5733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5299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Morys</dc:creator>
  <cp:lastModifiedBy>tomasz.sender</cp:lastModifiedBy>
  <cp:revision>2</cp:revision>
  <cp:lastPrinted>2019-01-21T11:13:00Z</cp:lastPrinted>
  <dcterms:created xsi:type="dcterms:W3CDTF">2019-01-21T12:21:00Z</dcterms:created>
  <dcterms:modified xsi:type="dcterms:W3CDTF">2019-01-21T12:21:00Z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