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Oswald" w:hAnsi="Oswald"/>
        </w:rPr>
      </w:pPr>
      <w:r>
        <w:rPr>
          <w:rFonts w:ascii="Oswald" w:hAnsi="Oswald"/>
        </w:rPr>
      </w:r>
    </w:p>
    <w:p>
      <w:pPr>
        <w:pStyle w:val="Normal"/>
        <w:jc w:val="right"/>
        <w:rPr>
          <w:rFonts w:ascii="Oswald" w:hAnsi="Oswald"/>
        </w:rPr>
      </w:pPr>
      <w:r>
        <w:rPr>
          <w:rFonts w:ascii="Oswald" w:hAnsi="Oswald"/>
        </w:rPr>
        <w:t>Sosnowiec, dnia 10.08.2025</w:t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Na wstępie krótkie podsumowanie poprzedniego sezonu – 4 miejsce w OBLK, komplet 6 zwycięstw w fazie grupowej FIBA Women Eurocup, 3 miejsce w rozgrywkach KLK – do medalu zabrakło nam zdrowia – kontuzje kluczowych zawodniczek sprawiły że sezonu nie możemy zaliczyć jako w pełni udanego.</w:t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Stąd też duże zmiany w sztabie szkoleniowym oraz systemie przygotowań – funkcje trenera drużyny przejął dotychczasowy asystent – Piotr Gliniak, pomagał mu będzie Piotr Fedder – specjalista w pracy indywidualnej z zawodniczkami, większą role przykładamy też do przygotowania motorycznego – którym zajmie się pracująca do tej pory w Wiśle Kraków Natalia Malaga a funkcje fizjoterapeuty pełnić będzie doktor Anna Bieniec – Sosnowiczanka , wykładowca AWF Katowice mająca na swoim koncie między innymi Mistrzostwo Polski w hokeju na lodzie z drużyną Unii Oświęcim.</w:t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Cele na najbliższy sezon to miejsce na podium OBLK oraz awans do fazy play off w FIBA EuroCup, Najważniejszy dla nas cel to jednak finał rozgrywanego w Sosnowcu turnieju o Puchar Polski – zadania nie są łatwe gdyż rywalizować będziemy z drużynami sponsorowanymi przez Spółki Skarbu Państwa co sprawia że dysproporcje budżetowe są coraz większe – jednak już ostatnio pokazaliśmy że nie brakuje nam ambicji i woli walki i postaramy się sprawić kolejna niespodziankę naszym kibicom.</w:t>
      </w:r>
    </w:p>
    <w:p>
      <w:pPr>
        <w:pStyle w:val="Normal"/>
        <w:ind w:firstLine="708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 xml:space="preserve"> </w:t>
      </w:r>
      <w:r>
        <w:rPr>
          <w:rFonts w:ascii="Oswald" w:hAnsi="Oswald"/>
          <w:sz w:val="24"/>
          <w:szCs w:val="24"/>
        </w:rPr>
        <w:t>Przygotowania do sezonu rozpoczynamy 18 Sierpnia od testów motorycznych i zdrowotnych a następnie trenować będziemy na hali MOSiR przy ul. Żeromskiego gdzie przy współpracy z kierownictwem hali oraz Sosnowieckiego MOSiR udało nam się  przygotować doskonałe warunki do treningu.</w:t>
      </w:r>
    </w:p>
    <w:p>
      <w:pPr>
        <w:pStyle w:val="Normal"/>
        <w:ind w:firstLine="708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Pierwsze sparingi rozegramy na mocno obsadzonym turnieju w Ostravie na początku Września – w zależności od tego co pokażą te mecze dobierać będziemy kolejnych sparingpartnerów.</w:t>
      </w:r>
    </w:p>
    <w:p>
      <w:pPr>
        <w:pStyle w:val="Normal"/>
        <w:ind w:firstLine="708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Rozgrywki OBLK rozpoczynamy od wyjazdu do Lublina 4/5 Października, a w Sosnowcu zagramy tydzień później – 12 Października przeciwko AZS Poznań.</w:t>
      </w:r>
    </w:p>
    <w:p>
      <w:pPr>
        <w:pStyle w:val="Normal"/>
        <w:ind w:firstLine="708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Pierwszy mecz w Eurocup zagramy 9 Października na wyjeździe a już 15 Pażdziernika podejmiemy u siebie drużynę Benfica Lizbona.</w:t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W składzie pozostały 2 zawodniczki z poprzedniego sezonu – Aleksandra Kuczyńska oraz jedna z najzdolniejszych zawodniczek młodego pokolenia – Maria Burliga, bez zmian pozostanie także grupa naszych wychowanek – Nina Micek, Nadia Kłobukowska, Aleksandra Lesiak oraz Maria Tyszczak.</w:t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W związku z odniesionymi kontuzjami w drużynie nie zobaczymy występujących do tej pory Amerykanek – Taylor Soule oraz Keke Colloway – zastąpią je - znana nam z występów przeciwko Zagłębiu środkowa Catherinee Reese oraz czołowa zawodniczka ligi Litewskiej – Sydney Taylor.</w:t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Sztab szkoleniowy postanowił nie kontynuować współpracy z pozostałymi zagranicznymi zawodniczkami oraz częścią polskiej rotacji – a z tych które chcieliśmy zostawić w składzie Kamila Borkowska zdecydowała się na wyjazd do Grecji (poza naszym budżetem)  a Klaudia Wnorowska pod naciskiem trenera reprezentacji Polski wzmocniła klub przez niego prowadzony – AZS Lublin (pomimo zaproponowanej maksymalnej dostępnej dla młodzieżowca oferty)</w:t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 xml:space="preserve">Zawodniczki te zostaną zastąpione przez mocny duet Wrocławskiej Ślęzy – Martyne Pykę oraz Natalię Kurach, z zagranicznych parkietów wróci do polski Klaudia Niedźwiedzka, </w:t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Zagraniczną rotacje uzupełni rozgrywająca reprezentacji Chorwacji występująca ostatnio w lidze hiszpańskiej Matea Tadic, ze względów budżetowych rezygnujemy z możliwości zatrudnienia czwartej zawodniczki zagranicznej.</w:t>
      </w:r>
    </w:p>
    <w:p>
      <w:pPr>
        <w:pStyle w:val="Normal"/>
        <w:ind w:firstLine="708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</w:r>
    </w:p>
    <w:p>
      <w:pPr>
        <w:pStyle w:val="Normal"/>
        <w:spacing w:before="0" w:after="160"/>
        <w:ind w:firstLine="708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3" w:right="991" w:header="283" w:top="1702" w:footer="17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swal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Oswald" w:hAnsi="Oswald"/>
        <w:sz w:val="16"/>
        <w:szCs w:val="16"/>
      </w:rPr>
    </w:pPr>
    <w:r>
      <mc:AlternateContent>
        <mc:Choice Requires="wpg">
          <w:drawing>
            <wp:anchor behindDoc="1" distT="0" distB="0" distL="114300" distR="114300" simplePos="0" locked="0" layoutInCell="1" allowOverlap="1" relativeHeight="9" wp14:anchorId="628CD673">
              <wp:simplePos x="0" y="0"/>
              <wp:positionH relativeFrom="column">
                <wp:posOffset>-573405</wp:posOffset>
              </wp:positionH>
              <wp:positionV relativeFrom="paragraph">
                <wp:posOffset>-70485</wp:posOffset>
              </wp:positionV>
              <wp:extent cx="7444105" cy="50800"/>
              <wp:effectExtent l="0" t="0" r="5080" b="6985"/>
              <wp:wrapNone/>
              <wp:docPr id="8" name="Grupa 3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3360" cy="50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481120" cy="4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1480" y="0"/>
                          <a:ext cx="2480400" cy="45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962600" y="4320"/>
                          <a:ext cx="2481120" cy="457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a 30" style="position:absolute;margin-left:-45.15pt;margin-top:-5.55pt;width:586.1pt;height:3.9pt" coordorigin="-903,-111" coordsize="11722,78">
              <v:rect id="shape_0" ID="Prostokąt 31" fillcolor="red" stroked="f" style="position:absolute;left:-903;top:-111;width:3906;height:71">
                <w10:wrap type="none"/>
                <v:fill o:detectmouseclick="t" type="solid" color2="aqua"/>
                <v:stroke color="#3465a4" weight="12600" joinstyle="miter" endcap="flat"/>
              </v:rect>
              <v:rect id="shape_0" ID="Prostokąt 32" fillcolor="#70ad47" stroked="f" style="position:absolute;left:3005;top:-111;width:3905;height:71">
                <w10:wrap type="none"/>
                <v:fill o:detectmouseclick="t" type="solid" color2="#8f52b8"/>
                <v:stroke color="#3465a4" weight="12600" joinstyle="miter" endcap="flat"/>
              </v:rect>
              <v:rect id="shape_0" ID="Prostokąt 33" fillcolor="#e7e6e6" stroked="f" style="position:absolute;left:6912;top:-104;width:3906;height:71">
                <w10:wrap type="none"/>
                <v:fill o:detectmouseclick="t" type="solid" color2="#181919"/>
                <v:stroke color="#3465a4" weight="12600" joinstyle="miter" endcap="flat"/>
              </v:rect>
            </v:group>
          </w:pict>
        </mc:Fallback>
      </mc:AlternateContent>
    </w:r>
    <w:r>
      <w:rPr>
        <w:rFonts w:ascii="Oswald" w:hAnsi="Oswald"/>
        <w:sz w:val="16"/>
        <w:szCs w:val="16"/>
      </w:rPr>
      <w:t>BASKET WOMEN ZAGŁĘBIE SOSNOWIEC SP. Z O.O.</w:t>
    </w:r>
  </w:p>
  <w:p>
    <w:pPr>
      <w:pStyle w:val="Stopka"/>
      <w:jc w:val="center"/>
      <w:rPr>
        <w:rFonts w:ascii="Oswald" w:hAnsi="Oswald"/>
        <w:sz w:val="16"/>
        <w:szCs w:val="16"/>
      </w:rPr>
    </w:pPr>
    <w:r>
      <w:rPr>
        <w:rFonts w:ascii="Oswald" w:hAnsi="Oswald"/>
        <w:sz w:val="16"/>
        <w:szCs w:val="16"/>
      </w:rPr>
      <w:t>41-200 Sosnowiec, ul. Stefana Żeromskiego 4C/5</w:t>
    </w:r>
  </w:p>
  <w:p>
    <w:pPr>
      <w:pStyle w:val="Stopka"/>
      <w:jc w:val="center"/>
      <w:rPr>
        <w:rFonts w:ascii="Oswald" w:hAnsi="Oswald"/>
        <w:sz w:val="16"/>
        <w:szCs w:val="16"/>
      </w:rPr>
    </w:pPr>
    <w:r>
      <w:rPr>
        <w:rFonts w:ascii="Oswald" w:hAnsi="Oswald"/>
        <w:sz w:val="16"/>
        <w:szCs w:val="16"/>
      </w:rPr>
      <w:t xml:space="preserve">Tel. +48 690 573 978, e-mail: biuro@basketzaglebie.pl </w:t>
    </w:r>
  </w:p>
  <w:p>
    <w:pPr>
      <w:pStyle w:val="Stopka"/>
      <w:jc w:val="center"/>
      <w:rPr>
        <w:rFonts w:ascii="Oswald" w:hAnsi="Oswald"/>
        <w:sz w:val="16"/>
        <w:szCs w:val="16"/>
      </w:rPr>
    </w:pPr>
    <w:r>
      <w:rPr>
        <w:rFonts w:ascii="Oswald" w:hAnsi="Oswald"/>
        <w:sz w:val="16"/>
        <w:szCs w:val="16"/>
      </w:rPr>
      <w:t>www.basketzaglebie.pl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45720" distB="45720" distL="114300" distR="114300" simplePos="0" locked="0" layoutInCell="1" allowOverlap="1" relativeHeight="3" wp14:anchorId="5722D5B2">
              <wp:simplePos x="0" y="0"/>
              <wp:positionH relativeFrom="column">
                <wp:posOffset>-355600</wp:posOffset>
              </wp:positionH>
              <wp:positionV relativeFrom="paragraph">
                <wp:posOffset>-166370</wp:posOffset>
              </wp:positionV>
              <wp:extent cx="1329055" cy="886460"/>
              <wp:effectExtent l="0" t="0" r="0" b="0"/>
              <wp:wrapSquare wrapText="bothSides"/>
              <wp:docPr id="1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8400" cy="8859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drawing>
                              <wp:inline distT="0" distB="0" distL="0" distR="0">
                                <wp:extent cx="786130" cy="785495"/>
                                <wp:effectExtent l="0" t="0" r="0" b="0"/>
                                <wp:docPr id="3" name="Obraz 13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az 13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130" cy="7854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-28pt;margin-top:-13.1pt;width:104.55pt;height:69.7pt" wp14:anchorId="5722D5B2">
              <w10:wrap type="none"/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spacing w:before="0" w:after="160"/>
                      <w:jc w:val="cen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drawing>
                        <wp:inline distT="0" distB="0" distL="0" distR="0">
                          <wp:extent cx="786130" cy="785495"/>
                          <wp:effectExtent l="0" t="0" r="0" b="0"/>
                          <wp:docPr id="4" name="Obraz 13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az 13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130" cy="7854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45720" distB="45720" distL="114300" distR="114300" simplePos="0" locked="0" layoutInCell="1" allowOverlap="1" relativeHeight="5" wp14:anchorId="11F5AA4C">
              <wp:simplePos x="0" y="0"/>
              <wp:positionH relativeFrom="column">
                <wp:posOffset>973455</wp:posOffset>
              </wp:positionH>
              <wp:positionV relativeFrom="paragraph">
                <wp:posOffset>-165735</wp:posOffset>
              </wp:positionV>
              <wp:extent cx="5348605" cy="953135"/>
              <wp:effectExtent l="0" t="0" r="0" b="0"/>
              <wp:wrapSquare wrapText="bothSides"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7800" cy="9525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jc w:val="right"/>
                            <w:rPr>
                              <w:rFonts w:ascii="Oswald" w:hAnsi="Oswal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swald" w:hAnsi="Oswald"/>
                              <w:color w:val="auto"/>
                              <w:sz w:val="18"/>
                              <w:szCs w:val="18"/>
                            </w:rPr>
                            <w:t>BASKET WOMEN ZAGŁĘBIE SOSNOWIEC SP. Z O.O.</w:t>
                          </w:r>
                        </w:p>
                        <w:p>
                          <w:pPr>
                            <w:pStyle w:val="NoSpacing"/>
                            <w:jc w:val="right"/>
                            <w:rPr>
                              <w:rFonts w:ascii="Oswald" w:hAnsi="Oswal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swald" w:hAnsi="Oswald"/>
                              <w:color w:val="auto"/>
                              <w:sz w:val="18"/>
                              <w:szCs w:val="18"/>
                            </w:rPr>
                            <w:t>41-200 Sosnowiec, ul. Stefana Żeromskiego 4C/5</w:t>
                          </w:r>
                        </w:p>
                        <w:p>
                          <w:pPr>
                            <w:pStyle w:val="NoSpacing"/>
                            <w:jc w:val="right"/>
                            <w:rPr>
                              <w:rFonts w:ascii="Oswald" w:hAnsi="Oswal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swald" w:hAnsi="Oswald"/>
                              <w:color w:val="auto"/>
                              <w:sz w:val="18"/>
                              <w:szCs w:val="18"/>
                            </w:rPr>
                            <w:t>Tel. +48 690 573 978, e-mail: biuro@basketzaglebie.pl</w:t>
                          </w:r>
                        </w:p>
                        <w:p>
                          <w:pPr>
                            <w:pStyle w:val="NoSpacing"/>
                            <w:jc w:val="right"/>
                            <w:rPr>
                              <w:rFonts w:ascii="Oswald" w:hAnsi="Oswal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swald" w:hAnsi="Oswald"/>
                              <w:color w:val="auto"/>
                              <w:sz w:val="18"/>
                              <w:szCs w:val="18"/>
                            </w:rPr>
                            <w:t>NIP: 6443582346                REGON: 528453885</w:t>
                          </w:r>
                        </w:p>
                        <w:p>
                          <w:pPr>
                            <w:pStyle w:val="NoSpacing"/>
                            <w:jc w:val="right"/>
                            <w:rPr>
                              <w:rFonts w:ascii="Oswald" w:hAnsi="Oswal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swald" w:hAnsi="Oswald"/>
                              <w:color w:val="auto"/>
                              <w:sz w:val="18"/>
                              <w:szCs w:val="18"/>
                            </w:rPr>
                            <w:t>Nr konta: 65 1160 2202 0000 0006 1392 0491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76.65pt;margin-top:-13.05pt;width:421.05pt;height:74.95pt" wp14:anchorId="11F5AA4C">
              <w10:wrap type="square"/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NoSpacing"/>
                      <w:jc w:val="right"/>
                      <w:rPr>
                        <w:rFonts w:ascii="Oswald" w:hAnsi="Oswald"/>
                        <w:sz w:val="18"/>
                        <w:szCs w:val="18"/>
                      </w:rPr>
                    </w:pPr>
                    <w:r>
                      <w:rPr>
                        <w:rFonts w:ascii="Oswald" w:hAnsi="Oswald"/>
                        <w:color w:val="auto"/>
                        <w:sz w:val="18"/>
                        <w:szCs w:val="18"/>
                      </w:rPr>
                      <w:t>BASKET WOMEN ZAGŁĘBIE SOSNOWIEC SP. Z O.O.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Oswald" w:hAnsi="Oswald"/>
                        <w:sz w:val="18"/>
                        <w:szCs w:val="18"/>
                      </w:rPr>
                    </w:pPr>
                    <w:r>
                      <w:rPr>
                        <w:rFonts w:ascii="Oswald" w:hAnsi="Oswald"/>
                        <w:color w:val="auto"/>
                        <w:sz w:val="18"/>
                        <w:szCs w:val="18"/>
                      </w:rPr>
                      <w:t>41-200 Sosnowiec, ul. Stefana Żeromskiego 4C/5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Oswald" w:hAnsi="Oswald"/>
                        <w:sz w:val="18"/>
                        <w:szCs w:val="18"/>
                      </w:rPr>
                    </w:pPr>
                    <w:r>
                      <w:rPr>
                        <w:rFonts w:ascii="Oswald" w:hAnsi="Oswald"/>
                        <w:color w:val="auto"/>
                        <w:sz w:val="18"/>
                        <w:szCs w:val="18"/>
                      </w:rPr>
                      <w:t>Tel. +48 690 573 978, e-mail: biuro@basketzaglebie.pl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Oswald" w:hAnsi="Oswald"/>
                        <w:sz w:val="18"/>
                        <w:szCs w:val="18"/>
                      </w:rPr>
                    </w:pPr>
                    <w:r>
                      <w:rPr>
                        <w:rFonts w:ascii="Oswald" w:hAnsi="Oswald"/>
                        <w:color w:val="auto"/>
                        <w:sz w:val="18"/>
                        <w:szCs w:val="18"/>
                      </w:rPr>
                      <w:t>NIP: 6443582346                REGON: 528453885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Oswald" w:hAnsi="Oswald"/>
                        <w:sz w:val="18"/>
                        <w:szCs w:val="18"/>
                      </w:rPr>
                    </w:pPr>
                    <w:r>
                      <w:rPr>
                        <w:rFonts w:ascii="Oswald" w:hAnsi="Oswald"/>
                        <w:color w:val="auto"/>
                        <w:sz w:val="18"/>
                        <w:szCs w:val="18"/>
                      </w:rPr>
                      <w:t>Nr konta: 65 1160 2202 0000 0006 1392 0491</w:t>
                    </w:r>
                  </w:p>
                </w:txbxContent>
              </v:textbox>
            </v:rect>
          </w:pict>
        </mc:Fallback>
      </mc:AlternateContent>
      <mc:AlternateContent>
        <mc:Choice Requires="wpg">
          <w:drawing>
            <wp:anchor behindDoc="1" distT="0" distB="0" distL="114300" distR="114300" simplePos="0" locked="0" layoutInCell="1" allowOverlap="1" relativeHeight="7" wp14:anchorId="3805F99F">
              <wp:simplePos x="0" y="0"/>
              <wp:positionH relativeFrom="column">
                <wp:posOffset>-571500</wp:posOffset>
              </wp:positionH>
              <wp:positionV relativeFrom="paragraph">
                <wp:posOffset>786130</wp:posOffset>
              </wp:positionV>
              <wp:extent cx="7444105" cy="50800"/>
              <wp:effectExtent l="0" t="0" r="5080" b="6985"/>
              <wp:wrapNone/>
              <wp:docPr id="7" name="Grupa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3360" cy="50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481120" cy="45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81480" y="0"/>
                          <a:ext cx="2480400" cy="4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962600" y="5040"/>
                          <a:ext cx="2481120" cy="45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a 29" style="position:absolute;margin-left:-45pt;margin-top:61.9pt;width:586.1pt;height:3.95pt" coordorigin="-900,1238" coordsize="11722,79">
              <v:rect id="shape_0" ID="Prostokąt 26" fillcolor="red" stroked="f" style="position:absolute;left:-900;top:1238;width:3906;height:70">
                <w10:wrap type="none"/>
                <v:fill o:detectmouseclick="t" type="solid" color2="aqua"/>
                <v:stroke color="#3465a4" weight="12600" joinstyle="miter" endcap="flat"/>
              </v:rect>
              <v:rect id="shape_0" ID="Prostokąt 27" fillcolor="#70ad47" stroked="f" style="position:absolute;left:3008;top:1238;width:3905;height:70">
                <w10:wrap type="none"/>
                <v:fill o:detectmouseclick="t" type="solid" color2="#8f52b8"/>
                <v:stroke color="#3465a4" weight="12600" joinstyle="miter" endcap="flat"/>
              </v:rect>
              <v:rect id="shape_0" ID="Prostokąt 28" fillcolor="#e7e6e6" stroked="f" style="position:absolute;left:6915;top:1246;width:3906;height:70">
                <w10:wrap type="none"/>
                <v:fill o:detectmouseclick="t" type="solid" color2="#181919"/>
                <v:stroke color="#3465a4" weight="12600" joinstyle="miter" endcap="flat"/>
              </v:rect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7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12f1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12f14"/>
    <w:rPr/>
  </w:style>
  <w:style w:type="character" w:styleId="Czeinternetowe">
    <w:name w:val="Łącze internetowe"/>
    <w:basedOn w:val="DefaultParagraphFont"/>
    <w:uiPriority w:val="99"/>
    <w:unhideWhenUsed/>
    <w:rsid w:val="00416954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812f1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12f1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812f1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E643-7F36-4FE1-8B7C-6BC1BF2E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LibreOffice/5.4.1.2$Windows_x86 LibreOffice_project/ea7cb86e6eeb2bf3a5af73a8f7777ac570321527</Application>
  <Pages>2</Pages>
  <Words>524</Words>
  <Characters>3296</Characters>
  <CharactersWithSpaces>3839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2025-08-09T16:49:00Z</dcterms:created>
  <dc:creator>Zibi</dc:creator>
  <dc:description/>
  <dc:language>pl-PL</dc:language>
  <cp:lastModifiedBy>Arkadiusz Balinski</cp:lastModifiedBy>
  <cp:lastPrinted>2024-08-17T14:02:00Z</cp:lastPrinted>
  <dcterms:modified xsi:type="dcterms:W3CDTF">2025-08-09T16:49:00Z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