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t>STOWARZYSZENIE PRZYJACIÓŁ SIATKÓWKI PŁOMIEŃ SOSNOWIEC</w:t>
      </w:r>
    </w:p>
    <w:p>
      <w:pPr>
        <w:pStyle w:val="Normal"/>
        <w:rPr/>
      </w:pPr>
      <w:r>
        <w:rPr/>
        <w:t>Drużyna seniorek klubu SPS Płomień Sosnowiec w sezonie 2024/2025 występowała w rozgrywkach piłki siatkowej na szczeblu centralnym (1 Liga Siatkówki Kobiet).W sezonie 2024/2025, na tym szczeblu rozgrywek startowało 14 zespołów ( jedna grupa ). Sezon rozpoczął się 30 września , a zakończył 30 kwietnia 2025r.</w:t>
      </w:r>
    </w:p>
    <w:p>
      <w:pPr>
        <w:pStyle w:val="Normal"/>
        <w:rPr/>
      </w:pPr>
      <w:r>
        <w:rPr/>
        <w:t xml:space="preserve"> </w:t>
      </w:r>
      <w:r>
        <w:rPr/>
        <w:t>Zespół występujący w rozgrywkach pod nazwą Hospel  Płomień  Sosnowiec zakończył sezon na szóstym miejscu 1 Ligi Siatkówki Kobiet z bilansem 13 zwycięstw i 15 porażek. Ponadto reprezentując barwy Akademii Humanitas w Sosnowcu wywalczył Akademickie Wicemistrzostwo Polski.</w:t>
      </w:r>
    </w:p>
    <w:p>
      <w:pPr>
        <w:pStyle w:val="Normal"/>
        <w:rPr/>
      </w:pPr>
      <w:r>
        <w:rPr/>
        <w:t xml:space="preserve">   </w:t>
      </w:r>
      <w:r>
        <w:rPr/>
        <w:t>W skład zespołu w minionym sezonie wchodziło  trzynaście zawodniczek, dwóch trenerów, statystyk oraz fizjoterapeuta. Miejscem rozgrywania meczów ligowych była Hala Sportowa MOSiR w Sosnowcu- Milowicach, ul. Baczyńskiego 4. Ponadto klub transmitował wszystkie spotkania ligowe w swoich mediach społecznościowych oraz wybrane mecze na platformie Polska Siatkówka.</w:t>
      </w:r>
    </w:p>
    <w:p>
      <w:pPr>
        <w:pStyle w:val="Normal"/>
        <w:rPr/>
      </w:pPr>
      <w:r>
        <w:rPr/>
        <w:t xml:space="preserve">  </w:t>
      </w:r>
      <w:bookmarkStart w:id="0" w:name="_GoBack"/>
      <w:bookmarkEnd w:id="0"/>
      <w:r>
        <w:rPr/>
        <w:t xml:space="preserve">Do sezonu 2025/2026 drużyna rozpoczęła przygotowania 4 sierpnia. Korzystamy głównie z sosnowieckich obiektów sportowych MOSiR ( stadion LA, boiska do siatkówki plażowej, siłownia, hala MOSiR ul. Baczyńskiego 4 ).  W skład zespołu wchodzi 13 zawodniczek, dwóch trenerów, trener przygotowania motorycznego, statystyk oraz masażysta. Mecze rozgrywane będą podobnie jak w poprzednich sezonach w Hali Sportowej MOSiR w Sosnowcu przy ulicy Baczyńskiego 4.Początek sezonu zaplanowany jest na 27 września, a koniec na 30 kwietnia 2026r.                                                                                                            Zbliżający się sezon 2025/2026 będzie pierwszym po reformie rozgrywek, która zmniejszyła ilość startujących zespołów do dwunastu. Najpierw zespoły rozegrają rundę zasadniczą ( mecz i rewanż), po której osiem najlepszych drużyn zagra fazę play-off. Natomiast dwa ostatnie zespoły spadną bezpośrednio do 2 ligi.  Biorąc to pod uwagę, jak również fakt wycofania się Sponsora Tytularnego z dalszego finansowania Klubu zwróciłem się do Władz Miasta z Panem Prezydentem na czele, z prośbą o niewielkie zwiększenie ( ok.15%) dotychczasowej dotacji, które pomogłoby nam spokojnie funkcjonować na tym poziomie rozgrywkowym, jak również zbudować odpowiedni skład personalny. Prośba nasza nie znalazła akceptacji wśród członków komisji odpowiedzialnej za podział dotacji miejskiej na sport wyczynowy. Cały czas szukamy brakujących środków finansowych. Biorąc pod uwagę stosunkowo niewielki budżet, celem nadrzędnym dla klubu na zbliżający się sezon jest pozostanie na zapleczu Tauron Ligi. Natomiast awans do fazy play-off ( miejsca 1-8 ) będzie sukcesem sportowym.                                                                                                                                                                        Swoją działalność Klub opiera głównie na środkach finansowych z miasta ( dotacja miejska), które stanowią 70% budżetu klubu. </w:t>
      </w:r>
    </w:p>
    <w:p>
      <w:pPr>
        <w:pStyle w:val="Normal"/>
        <w:rPr/>
      </w:pPr>
      <w:r>
        <w:rPr/>
      </w:r>
    </w:p>
    <w:p>
      <w:pPr>
        <w:pStyle w:val="Normal"/>
        <w:widowControl/>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a2a2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LibreOffice/5.4.1.2$Windows_x86 LibreOffice_project/ea7cb86e6eeb2bf3a5af73a8f7777ac570321527</Application>
  <Pages>1</Pages>
  <Words>367</Words>
  <Characters>2332</Characters>
  <CharactersWithSpaces>2980</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2025-08-12T08:22:00Z</dcterms:created>
  <dc:creator>krzysztof zabielny</dc:creator>
  <dc:description/>
  <dc:language>pl-PL</dc:language>
  <cp:lastModifiedBy>Konto Microsoft</cp:lastModifiedBy>
  <dcterms:modified xsi:type="dcterms:W3CDTF">2025-08-12T08:22:00Z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